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11" w:rsidRPr="0081680A" w:rsidRDefault="004E30FF" w:rsidP="00DB6811">
      <w:pPr>
        <w:ind w:left="-142"/>
        <w:rPr>
          <w:b/>
          <w:color w:val="05123D"/>
          <w:sz w:val="28"/>
        </w:rPr>
      </w:pPr>
      <w:r>
        <w:rPr>
          <w:b/>
          <w:color w:val="05123D"/>
          <w:sz w:val="28"/>
        </w:rPr>
        <w:t xml:space="preserve">How Motions are </w:t>
      </w:r>
      <w:r w:rsidR="00E31D36">
        <w:rPr>
          <w:b/>
          <w:color w:val="05123D"/>
          <w:sz w:val="28"/>
        </w:rPr>
        <w:t>debated</w:t>
      </w:r>
    </w:p>
    <w:p w:rsidR="00DB6811" w:rsidRDefault="00DB6811" w:rsidP="000B4979">
      <w:pPr>
        <w:jc w:val="both"/>
      </w:pPr>
    </w:p>
    <w:p w:rsidR="004E30FF" w:rsidRDefault="003715A5" w:rsidP="000B4979">
      <w:pPr>
        <w:jc w:val="both"/>
      </w:pPr>
      <w:r w:rsidRPr="00E31D36">
        <w:rPr>
          <w:rFonts w:cs="Arial"/>
          <w:i/>
          <w:noProof/>
          <w:color w:val="000000"/>
          <w:szCs w:val="20"/>
          <w:lang w:eastAsia="en-GB"/>
        </w:rPr>
        <mc:AlternateContent>
          <mc:Choice Requires="wps">
            <w:drawing>
              <wp:anchor distT="0" distB="0" distL="114300" distR="114300" simplePos="0" relativeHeight="251659264" behindDoc="0" locked="0" layoutInCell="1" allowOverlap="1" wp14:anchorId="54A2E61D" wp14:editId="0862DC07">
                <wp:simplePos x="0" y="0"/>
                <wp:positionH relativeFrom="column">
                  <wp:posOffset>2165985</wp:posOffset>
                </wp:positionH>
                <wp:positionV relativeFrom="paragraph">
                  <wp:posOffset>4537710</wp:posOffset>
                </wp:positionV>
                <wp:extent cx="7914640" cy="457200"/>
                <wp:effectExtent l="0" t="5080" r="0" b="5080"/>
                <wp:wrapNone/>
                <wp:docPr id="27" name="Right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14640" cy="457200"/>
                        </a:xfrm>
                        <a:prstGeom prst="rightArrow">
                          <a:avLst>
                            <a:gd name="adj1" fmla="val 62500"/>
                            <a:gd name="adj2" fmla="val 53009"/>
                          </a:avLst>
                        </a:prstGeom>
                        <a:gradFill rotWithShape="1">
                          <a:gsLst>
                            <a:gs pos="33000">
                              <a:srgbClr val="002060"/>
                            </a:gs>
                            <a:gs pos="100000">
                              <a:srgbClr val="0099FF"/>
                            </a:gs>
                          </a:gsLst>
                          <a:lin ang="0" scaled="1"/>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18B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70.55pt;margin-top:357.3pt;width:623.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sIZgIAANgEAAAOAAAAZHJzL2Uyb0RvYy54bWysVMGO0zAQvSPxD5bvNGm27dKo6WrVVRHS&#10;AisWxNl1nMTgeIztNi1fz9hJ2rLcED1YtWf85r1546zujq0iB2GdBF3Q6SSlRGgOpdR1Qb9+2b55&#10;S4nzTJdMgRYFPQlH79avX606k4sMGlClsARBtMs7U9DGe5MnieONaJmbgBEagxXYlnnc2jopLesQ&#10;vVVJlqaLpANbGgtcOIenD32QriN+VQnuP1WVE56ogiI3H1cb111Yk/WK5bVlppF8oMH+gUXLpMai&#10;Z6gH5hnZW/kXVCu5BQeVn3BoE6gqyUXUgGqm6Qs1zw0zImrB5jhzbpP7f7D84+HJElkWNLulRLMW&#10;Pfos68aTe2uhI3iKLeqMyzHz2TzZINKZR+A/HNGwaZiuRUxtBCuR2DTkJ39cCBuHV8mu+wAlFmB7&#10;D7Fbx8q2xAK6Mp+l4RdPsSvkGC06nS0SR084Ht4up7PFDJ3kGJvNb3EGYkGWB6xAzljn3wloSfhT&#10;UBvERIIRmx0enY9GlYNaVn6fUlK1Cn0/MEUW2bzHRDOvcrLrnPlNmi6HugNicqk8zEG5lUoFdd+k&#10;b6KVoTsx6EYSjhjApt0gXq/d2Xq3UZYgE9SeZuli1Fe7/mp/Y3pp14sry+V2O1ALV5BXPZZTUhP0&#10;K7bWcaYE2t77FQc3Eg5FlA6rhiAguDmeoAlIfPQ3WNqPxg7KE9objURr8HOAjW/A/qKkw6dVUPdz&#10;z6ygRL3XqBYtDA76uIkeUmKvI7vrCNMcoQrqKXIPfze+f797E70dm6rhHseqkmd+PathGPH59L3o&#10;n3p4n9f7mHX5IK1/AwAA//8DAFBLAwQUAAYACAAAACEAqc1IeOMAAAANAQAADwAAAGRycy9kb3du&#10;cmV2LnhtbEyPzU7DMBCE70i8g7VI3KjdpCJpiFMhEBw4ILVQid6cZEki/BPZbpvy9GxP5ba7M5r9&#10;plxNRrMD+jA4K2E+E8DQNq4dbCfh8+PlLgcWorKt0s6ihBMGWFXXV6UqWne0azxsYscoxIZCSehj&#10;HAvOQ9OjUWHmRrSkfTtvVKTVd7z16kjhRvNEiHtu1GDpQ69GfOqx+dnsjYR08fyuf99et6e1rzuV&#10;7baIX3Mpb2+mxwdgEad4McMZn9ChIqba7W0bmJawTPKUrCQk2QLY2SGEoFNNU5qlOfCq5P9bVH8A&#10;AAD//wMAUEsBAi0AFAAGAAgAAAAhALaDOJL+AAAA4QEAABMAAAAAAAAAAAAAAAAAAAAAAFtDb250&#10;ZW50X1R5cGVzXS54bWxQSwECLQAUAAYACAAAACEAOP0h/9YAAACUAQAACwAAAAAAAAAAAAAAAAAv&#10;AQAAX3JlbHMvLnJlbHNQSwECLQAUAAYACAAAACEApjALCGYCAADYBAAADgAAAAAAAAAAAAAAAAAu&#10;AgAAZHJzL2Uyb0RvYy54bWxQSwECLQAUAAYACAAAACEAqc1IeOMAAAANAQAADwAAAAAAAAAAAAAA&#10;AADABAAAZHJzL2Rvd25yZXYueG1sUEsFBgAAAAAEAAQA8wAAANAFAAAAAA==&#10;" adj="20939,4050" fillcolor="#002060" stroked="f">
                <v:fill color2="#09f" rotate="t" angle="90" colors="0 #002060;21627f #002060" focus="100%" type="gradient"/>
              </v:shape>
            </w:pict>
          </mc:Fallback>
        </mc:AlternateContent>
      </w:r>
      <w:r w:rsidR="004E30FF" w:rsidRPr="004E30FF">
        <w:t>To become policy motions need to be debated by student council and then passed. The Chair will call the proposer, seconder, proposer of the amendment or any councillor willing to make a speech at different times.</w:t>
      </w:r>
    </w:p>
    <w:tbl>
      <w:tblPr>
        <w:tblStyle w:val="TableGrid"/>
        <w:tblpPr w:leftFromText="180" w:rightFromText="180" w:vertAnchor="text" w:horzAnchor="margin" w:tblpY="141"/>
        <w:tblW w:w="90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2"/>
        <w:gridCol w:w="3849"/>
        <w:gridCol w:w="3493"/>
      </w:tblGrid>
      <w:tr w:rsidR="003715A5" w:rsidTr="003715A5">
        <w:tc>
          <w:tcPr>
            <w:tcW w:w="1702" w:type="dxa"/>
            <w:shd w:val="clear" w:color="auto" w:fill="D9D9D9" w:themeFill="background1" w:themeFillShade="D9"/>
            <w:tcMar>
              <w:top w:w="57" w:type="dxa"/>
              <w:bottom w:w="57" w:type="dxa"/>
            </w:tcMar>
          </w:tcPr>
          <w:p w:rsidR="003715A5" w:rsidRPr="004467E9" w:rsidRDefault="003715A5" w:rsidP="003715A5">
            <w:pPr>
              <w:tabs>
                <w:tab w:val="left" w:pos="5954"/>
              </w:tabs>
              <w:ind w:right="63"/>
              <w:jc w:val="center"/>
              <w:rPr>
                <w:rFonts w:cs="Arial"/>
                <w:sz w:val="24"/>
              </w:rPr>
            </w:pPr>
          </w:p>
        </w:tc>
        <w:tc>
          <w:tcPr>
            <w:tcW w:w="3849" w:type="dxa"/>
            <w:shd w:val="clear" w:color="auto" w:fill="D9D9D9" w:themeFill="background1" w:themeFillShade="D9"/>
            <w:tcMar>
              <w:top w:w="57" w:type="dxa"/>
              <w:bottom w:w="57" w:type="dxa"/>
            </w:tcMar>
          </w:tcPr>
          <w:p w:rsidR="003715A5" w:rsidRPr="004467E9" w:rsidRDefault="003715A5" w:rsidP="003715A5">
            <w:pPr>
              <w:tabs>
                <w:tab w:val="left" w:pos="5954"/>
              </w:tabs>
              <w:ind w:right="63"/>
              <w:jc w:val="center"/>
              <w:rPr>
                <w:rFonts w:cs="Arial"/>
                <w:b/>
                <w:sz w:val="24"/>
              </w:rPr>
            </w:pPr>
            <w:r>
              <w:rPr>
                <w:rFonts w:cs="Arial"/>
                <w:b/>
                <w:sz w:val="24"/>
              </w:rPr>
              <w:t>A</w:t>
            </w:r>
            <w:r w:rsidRPr="004467E9">
              <w:rPr>
                <w:rFonts w:cs="Arial"/>
                <w:b/>
                <w:sz w:val="24"/>
              </w:rPr>
              <w:t>rguments ‘FOR’</w:t>
            </w:r>
          </w:p>
        </w:tc>
        <w:tc>
          <w:tcPr>
            <w:tcW w:w="3493" w:type="dxa"/>
            <w:shd w:val="clear" w:color="auto" w:fill="D9D9D9" w:themeFill="background1" w:themeFillShade="D9"/>
            <w:tcMar>
              <w:top w:w="57" w:type="dxa"/>
              <w:bottom w:w="57" w:type="dxa"/>
            </w:tcMar>
          </w:tcPr>
          <w:p w:rsidR="003715A5" w:rsidRPr="004467E9" w:rsidRDefault="003715A5" w:rsidP="003715A5">
            <w:pPr>
              <w:tabs>
                <w:tab w:val="left" w:pos="5954"/>
              </w:tabs>
              <w:ind w:right="63"/>
              <w:jc w:val="center"/>
              <w:rPr>
                <w:rFonts w:cs="Arial"/>
                <w:sz w:val="24"/>
              </w:rPr>
            </w:pPr>
            <w:r>
              <w:rPr>
                <w:rFonts w:cs="Arial"/>
                <w:b/>
                <w:sz w:val="24"/>
              </w:rPr>
              <w:t>A</w:t>
            </w:r>
            <w:r w:rsidRPr="004467E9">
              <w:rPr>
                <w:rFonts w:cs="Arial"/>
                <w:b/>
                <w:sz w:val="24"/>
              </w:rPr>
              <w:t>rguments ‘AGAINST’</w:t>
            </w:r>
          </w:p>
        </w:tc>
      </w:tr>
      <w:tr w:rsidR="003715A5" w:rsidTr="003715A5">
        <w:tc>
          <w:tcPr>
            <w:tcW w:w="1702" w:type="dxa"/>
            <w:tcBorders>
              <w:bottom w:val="triple" w:sz="4" w:space="0" w:color="000000" w:themeColor="text1"/>
            </w:tcBorders>
            <w:tcMar>
              <w:top w:w="57" w:type="dxa"/>
              <w:bottom w:w="57" w:type="dxa"/>
            </w:tcMar>
          </w:tcPr>
          <w:p w:rsidR="003715A5" w:rsidRPr="004E30FF" w:rsidRDefault="003715A5" w:rsidP="003715A5">
            <w:pPr>
              <w:tabs>
                <w:tab w:val="left" w:pos="5954"/>
              </w:tabs>
              <w:ind w:right="63"/>
              <w:jc w:val="center"/>
              <w:rPr>
                <w:rFonts w:cs="Arial"/>
                <w:b/>
                <w:color w:val="000000"/>
                <w:szCs w:val="20"/>
              </w:rPr>
            </w:pPr>
            <w:r w:rsidRPr="004E30FF">
              <w:rPr>
                <w:rFonts w:cs="Arial"/>
                <w:b/>
                <w:color w:val="000000"/>
                <w:szCs w:val="20"/>
              </w:rPr>
              <w:t>Motion Debate</w:t>
            </w:r>
          </w:p>
        </w:tc>
        <w:tc>
          <w:tcPr>
            <w:tcW w:w="3849" w:type="dxa"/>
            <w:tcBorders>
              <w:bottom w:val="triple" w:sz="4" w:space="0" w:color="000000" w:themeColor="text1"/>
            </w:tcBorders>
            <w:shd w:val="clear" w:color="auto" w:fill="E2EFD9" w:themeFill="accent6" w:themeFillTint="33"/>
            <w:tcMar>
              <w:top w:w="57" w:type="dxa"/>
              <w:bottom w:w="57" w:type="dxa"/>
            </w:tcMar>
          </w:tcPr>
          <w:p w:rsidR="003715A5" w:rsidRPr="004E30FF" w:rsidRDefault="003715A5" w:rsidP="003715A5">
            <w:pPr>
              <w:rPr>
                <w:rFonts w:cs="Arial"/>
              </w:rPr>
            </w:pPr>
            <w:r w:rsidRPr="004E30FF">
              <w:rPr>
                <w:rFonts w:cs="Arial"/>
              </w:rPr>
              <w:t>1</w:t>
            </w:r>
            <w:r w:rsidRPr="004E30FF">
              <w:rPr>
                <w:rFonts w:cs="Arial"/>
                <w:vertAlign w:val="superscript"/>
              </w:rPr>
              <w:t xml:space="preserve">st </w:t>
            </w:r>
            <w:r w:rsidRPr="004E30FF">
              <w:rPr>
                <w:rFonts w:cs="Arial"/>
              </w:rPr>
              <w:t>speech FOR the Motion</w:t>
            </w:r>
          </w:p>
          <w:p w:rsidR="003715A5" w:rsidRPr="004E30FF" w:rsidRDefault="003715A5" w:rsidP="003715A5">
            <w:pPr>
              <w:tabs>
                <w:tab w:val="left" w:pos="5954"/>
              </w:tabs>
              <w:ind w:right="63"/>
              <w:rPr>
                <w:rFonts w:cs="Arial"/>
                <w:color w:val="000000"/>
                <w:szCs w:val="20"/>
              </w:rPr>
            </w:pPr>
            <w:r w:rsidRPr="004E30FF">
              <w:rPr>
                <w:rFonts w:cs="Arial"/>
                <w:sz w:val="14"/>
                <w:szCs w:val="14"/>
              </w:rPr>
              <w:t>(made the proposer of the motion – 3min)</w:t>
            </w:r>
          </w:p>
        </w:tc>
        <w:tc>
          <w:tcPr>
            <w:tcW w:w="3493" w:type="dxa"/>
            <w:tcBorders>
              <w:bottom w:val="triple" w:sz="4" w:space="0" w:color="000000" w:themeColor="text1"/>
            </w:tcBorders>
          </w:tcPr>
          <w:p w:rsidR="003715A5" w:rsidRPr="004E30FF" w:rsidRDefault="003715A5" w:rsidP="003715A5">
            <w:pPr>
              <w:tabs>
                <w:tab w:val="left" w:pos="5954"/>
              </w:tabs>
              <w:ind w:right="63"/>
              <w:rPr>
                <w:rFonts w:cs="Arial"/>
                <w:color w:val="000000"/>
                <w:szCs w:val="20"/>
              </w:rPr>
            </w:pPr>
          </w:p>
        </w:tc>
      </w:tr>
      <w:tr w:rsidR="003715A5" w:rsidTr="003715A5">
        <w:tc>
          <w:tcPr>
            <w:tcW w:w="1702" w:type="dxa"/>
            <w:vMerge w:val="restart"/>
            <w:tcBorders>
              <w:top w:val="triple" w:sz="4" w:space="0" w:color="000000" w:themeColor="text1"/>
            </w:tcBorders>
            <w:shd w:val="clear" w:color="auto" w:fill="E1EBF7"/>
            <w:tcMar>
              <w:top w:w="57" w:type="dxa"/>
              <w:bottom w:w="57" w:type="dxa"/>
            </w:tcMar>
            <w:vAlign w:val="center"/>
          </w:tcPr>
          <w:p w:rsidR="003715A5" w:rsidRPr="004E30FF" w:rsidRDefault="003715A5" w:rsidP="003715A5">
            <w:pPr>
              <w:tabs>
                <w:tab w:val="left" w:pos="5954"/>
              </w:tabs>
              <w:ind w:right="63"/>
              <w:jc w:val="center"/>
              <w:rPr>
                <w:rFonts w:cs="Arial"/>
                <w:b/>
                <w:color w:val="000000"/>
                <w:szCs w:val="20"/>
              </w:rPr>
            </w:pPr>
            <w:r w:rsidRPr="004E30FF">
              <w:rPr>
                <w:rFonts w:cs="Arial"/>
                <w:b/>
                <w:color w:val="000000"/>
                <w:szCs w:val="20"/>
              </w:rPr>
              <w:t>If an amendment is submitted:</w:t>
            </w:r>
          </w:p>
        </w:tc>
        <w:tc>
          <w:tcPr>
            <w:tcW w:w="3849" w:type="dxa"/>
            <w:tcBorders>
              <w:top w:val="triple" w:sz="4" w:space="0" w:color="000000" w:themeColor="text1"/>
            </w:tcBorders>
            <w:shd w:val="clear" w:color="auto" w:fill="E1EBF7"/>
            <w:tcMar>
              <w:top w:w="57" w:type="dxa"/>
              <w:bottom w:w="57" w:type="dxa"/>
            </w:tcMar>
          </w:tcPr>
          <w:p w:rsidR="003715A5" w:rsidRPr="004E30FF" w:rsidRDefault="003715A5" w:rsidP="003715A5">
            <w:pPr>
              <w:rPr>
                <w:rFonts w:cs="Arial"/>
              </w:rPr>
            </w:pPr>
            <w:r w:rsidRPr="004E30FF">
              <w:rPr>
                <w:rFonts w:cs="Arial"/>
              </w:rPr>
              <w:t>1</w:t>
            </w:r>
            <w:r w:rsidRPr="004E30FF">
              <w:rPr>
                <w:rFonts w:cs="Arial"/>
                <w:vertAlign w:val="superscript"/>
              </w:rPr>
              <w:t xml:space="preserve">st </w:t>
            </w:r>
            <w:r w:rsidRPr="004E30FF">
              <w:rPr>
                <w:rFonts w:cs="Arial"/>
              </w:rPr>
              <w:t>speech FOR the Amendment</w:t>
            </w:r>
          </w:p>
          <w:p w:rsidR="003715A5" w:rsidRPr="004E30FF" w:rsidRDefault="003715A5" w:rsidP="003715A5">
            <w:pPr>
              <w:rPr>
                <w:rFonts w:cs="Arial"/>
                <w:sz w:val="14"/>
                <w:szCs w:val="14"/>
              </w:rPr>
            </w:pPr>
            <w:r w:rsidRPr="004E30FF">
              <w:rPr>
                <w:rFonts w:cs="Arial"/>
                <w:sz w:val="14"/>
                <w:szCs w:val="14"/>
              </w:rPr>
              <w:t>(made by the proposer of the amendment – 2 min)</w:t>
            </w:r>
          </w:p>
        </w:tc>
        <w:tc>
          <w:tcPr>
            <w:tcW w:w="3493" w:type="dxa"/>
            <w:tcBorders>
              <w:top w:val="triple" w:sz="4" w:space="0" w:color="000000" w:themeColor="text1"/>
            </w:tcBorders>
            <w:shd w:val="clear" w:color="auto" w:fill="E1EBF7"/>
            <w:tcMar>
              <w:top w:w="57" w:type="dxa"/>
              <w:bottom w:w="57" w:type="dxa"/>
            </w:tcMar>
          </w:tcPr>
          <w:p w:rsidR="003715A5" w:rsidRPr="004E30FF" w:rsidRDefault="003715A5" w:rsidP="003715A5">
            <w:pPr>
              <w:tabs>
                <w:tab w:val="left" w:pos="5954"/>
              </w:tabs>
              <w:ind w:right="63"/>
              <w:rPr>
                <w:rFonts w:cs="Arial"/>
                <w:color w:val="000000"/>
                <w:szCs w:val="20"/>
              </w:rPr>
            </w:pPr>
          </w:p>
        </w:tc>
      </w:tr>
      <w:tr w:rsidR="003715A5" w:rsidTr="003715A5">
        <w:tc>
          <w:tcPr>
            <w:tcW w:w="1702" w:type="dxa"/>
            <w:vMerge/>
            <w:shd w:val="clear" w:color="auto" w:fill="E1EBF7"/>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7342" w:type="dxa"/>
            <w:gridSpan w:val="2"/>
            <w:shd w:val="clear" w:color="auto" w:fill="E1EBF7"/>
            <w:tcMar>
              <w:top w:w="57" w:type="dxa"/>
              <w:bottom w:w="57" w:type="dxa"/>
            </w:tcMar>
          </w:tcPr>
          <w:p w:rsidR="003715A5" w:rsidRPr="00E31D36" w:rsidRDefault="003715A5" w:rsidP="003715A5">
            <w:pPr>
              <w:tabs>
                <w:tab w:val="left" w:pos="5954"/>
              </w:tabs>
              <w:ind w:right="63"/>
              <w:jc w:val="center"/>
              <w:rPr>
                <w:rFonts w:cs="Arial"/>
                <w:i/>
                <w:color w:val="000000"/>
                <w:szCs w:val="20"/>
              </w:rPr>
            </w:pPr>
            <w:r w:rsidRPr="00E31D36">
              <w:rPr>
                <w:rFonts w:cs="Arial"/>
                <w:i/>
                <w:color w:val="000000"/>
                <w:szCs w:val="20"/>
              </w:rPr>
              <w:t>The Proposer of the motion can choose to accept or not accept the amendment.</w:t>
            </w:r>
            <w:r w:rsidRPr="00E31D36">
              <w:rPr>
                <w:rFonts w:cs="Arial"/>
                <w:i/>
                <w:color w:val="000000"/>
                <w:szCs w:val="20"/>
              </w:rPr>
              <w:br/>
            </w:r>
            <w:r w:rsidRPr="00E31D36">
              <w:rPr>
                <w:rFonts w:cs="Arial"/>
                <w:i/>
                <w:color w:val="000000"/>
                <w:sz w:val="10"/>
                <w:szCs w:val="10"/>
              </w:rPr>
              <w:br/>
            </w:r>
            <w:r w:rsidRPr="00E31D36">
              <w:rPr>
                <w:rFonts w:cs="Arial"/>
                <w:i/>
                <w:color w:val="000000"/>
                <w:szCs w:val="20"/>
              </w:rPr>
              <w:t>If the Proposer accepts the bate returns to the motion debate. If the Proposer does not accept the amendment a debate on the amendment will follow.</w:t>
            </w:r>
          </w:p>
        </w:tc>
      </w:tr>
      <w:tr w:rsidR="003715A5" w:rsidTr="003715A5">
        <w:tc>
          <w:tcPr>
            <w:tcW w:w="1702" w:type="dxa"/>
            <w:vMerge/>
            <w:shd w:val="clear" w:color="auto" w:fill="E1EBF7"/>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shd w:val="clear" w:color="auto" w:fill="E1EBF7"/>
            <w:tcMar>
              <w:top w:w="57" w:type="dxa"/>
              <w:bottom w:w="57" w:type="dxa"/>
            </w:tcMar>
          </w:tcPr>
          <w:p w:rsidR="003715A5" w:rsidRPr="004E30FF" w:rsidRDefault="003715A5" w:rsidP="003715A5">
            <w:pPr>
              <w:rPr>
                <w:rFonts w:cs="Arial"/>
              </w:rPr>
            </w:pPr>
          </w:p>
        </w:tc>
        <w:tc>
          <w:tcPr>
            <w:tcW w:w="3493" w:type="dxa"/>
            <w:shd w:val="clear" w:color="auto" w:fill="E1EBF7"/>
            <w:tcMar>
              <w:top w:w="57" w:type="dxa"/>
              <w:bottom w:w="57" w:type="dxa"/>
            </w:tcMar>
          </w:tcPr>
          <w:p w:rsidR="003715A5" w:rsidRPr="004E30FF" w:rsidRDefault="003715A5" w:rsidP="003715A5">
            <w:pPr>
              <w:rPr>
                <w:rFonts w:cs="Arial"/>
              </w:rPr>
            </w:pPr>
            <w:r w:rsidRPr="004E30FF">
              <w:rPr>
                <w:rFonts w:cs="Arial"/>
              </w:rPr>
              <w:t>1</w:t>
            </w:r>
            <w:r w:rsidRPr="004E30FF">
              <w:rPr>
                <w:rFonts w:cs="Arial"/>
                <w:vertAlign w:val="superscript"/>
              </w:rPr>
              <w:t xml:space="preserve">st </w:t>
            </w:r>
            <w:r w:rsidRPr="004E30FF">
              <w:rPr>
                <w:rFonts w:cs="Arial"/>
              </w:rPr>
              <w:t>speech AGAINST the Amendment</w:t>
            </w:r>
          </w:p>
          <w:p w:rsidR="003715A5" w:rsidRPr="004E30FF" w:rsidRDefault="003715A5" w:rsidP="003715A5">
            <w:pPr>
              <w:rPr>
                <w:rFonts w:cs="Arial"/>
                <w:sz w:val="14"/>
                <w:szCs w:val="14"/>
              </w:rPr>
            </w:pPr>
            <w:r w:rsidRPr="004E30FF">
              <w:rPr>
                <w:rFonts w:cs="Arial"/>
                <w:sz w:val="14"/>
                <w:szCs w:val="14"/>
              </w:rPr>
              <w:t>(made by the proposer of the motion – 2 min)</w:t>
            </w:r>
          </w:p>
        </w:tc>
      </w:tr>
      <w:tr w:rsidR="003715A5" w:rsidTr="003715A5">
        <w:tc>
          <w:tcPr>
            <w:tcW w:w="1702" w:type="dxa"/>
            <w:vMerge/>
            <w:shd w:val="clear" w:color="auto" w:fill="E1EBF7"/>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shd w:val="clear" w:color="auto" w:fill="E1EBF7"/>
            <w:tcMar>
              <w:top w:w="57" w:type="dxa"/>
              <w:bottom w:w="57" w:type="dxa"/>
            </w:tcMar>
          </w:tcPr>
          <w:p w:rsidR="003715A5" w:rsidRPr="004E30FF" w:rsidRDefault="003715A5" w:rsidP="003715A5">
            <w:pPr>
              <w:rPr>
                <w:rFonts w:cs="Arial"/>
              </w:rPr>
            </w:pPr>
            <w:r w:rsidRPr="004E30FF">
              <w:rPr>
                <w:rFonts w:cs="Arial"/>
              </w:rPr>
              <w:t>2</w:t>
            </w:r>
            <w:r w:rsidRPr="004E30FF">
              <w:rPr>
                <w:rFonts w:cs="Arial"/>
                <w:vertAlign w:val="superscript"/>
              </w:rPr>
              <w:t xml:space="preserve">nd </w:t>
            </w:r>
            <w:r w:rsidRPr="004E30FF">
              <w:rPr>
                <w:rFonts w:cs="Arial"/>
              </w:rPr>
              <w:t>speech FOR the Amendment</w:t>
            </w:r>
          </w:p>
          <w:p w:rsidR="003715A5" w:rsidRPr="004E30FF" w:rsidRDefault="003715A5" w:rsidP="003715A5">
            <w:pPr>
              <w:rPr>
                <w:rFonts w:cs="Arial"/>
                <w:sz w:val="14"/>
                <w:szCs w:val="14"/>
              </w:rPr>
            </w:pPr>
            <w:r w:rsidRPr="004E30FF">
              <w:rPr>
                <w:rFonts w:cs="Arial"/>
                <w:sz w:val="14"/>
                <w:szCs w:val="14"/>
              </w:rPr>
              <w:t>(made by seconder of the amendment – 2 min)</w:t>
            </w:r>
          </w:p>
        </w:tc>
        <w:tc>
          <w:tcPr>
            <w:tcW w:w="3493" w:type="dxa"/>
            <w:shd w:val="clear" w:color="auto" w:fill="E1EBF7"/>
            <w:tcMar>
              <w:top w:w="57" w:type="dxa"/>
              <w:bottom w:w="57" w:type="dxa"/>
            </w:tcMar>
          </w:tcPr>
          <w:p w:rsidR="003715A5" w:rsidRPr="004E30FF" w:rsidRDefault="003715A5" w:rsidP="003715A5">
            <w:pPr>
              <w:rPr>
                <w:rFonts w:cs="Arial"/>
              </w:rPr>
            </w:pPr>
          </w:p>
        </w:tc>
      </w:tr>
      <w:tr w:rsidR="003715A5" w:rsidTr="003715A5">
        <w:tc>
          <w:tcPr>
            <w:tcW w:w="1702" w:type="dxa"/>
            <w:vMerge/>
            <w:shd w:val="clear" w:color="auto" w:fill="E1EBF7"/>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shd w:val="clear" w:color="auto" w:fill="E1EBF7"/>
            <w:tcMar>
              <w:top w:w="57" w:type="dxa"/>
              <w:bottom w:w="57" w:type="dxa"/>
            </w:tcMar>
          </w:tcPr>
          <w:p w:rsidR="003715A5" w:rsidRPr="004E30FF" w:rsidRDefault="003715A5" w:rsidP="003715A5">
            <w:pPr>
              <w:rPr>
                <w:rFonts w:cs="Arial"/>
              </w:rPr>
            </w:pPr>
          </w:p>
        </w:tc>
        <w:tc>
          <w:tcPr>
            <w:tcW w:w="3493" w:type="dxa"/>
            <w:shd w:val="clear" w:color="auto" w:fill="E1EBF7"/>
            <w:tcMar>
              <w:top w:w="57" w:type="dxa"/>
              <w:bottom w:w="57" w:type="dxa"/>
            </w:tcMar>
          </w:tcPr>
          <w:p w:rsidR="003715A5" w:rsidRPr="004E30FF" w:rsidRDefault="003715A5" w:rsidP="003715A5">
            <w:pPr>
              <w:tabs>
                <w:tab w:val="left" w:pos="3178"/>
              </w:tabs>
              <w:rPr>
                <w:rFonts w:cs="Arial"/>
              </w:rPr>
            </w:pPr>
            <w:r w:rsidRPr="004E30FF">
              <w:rPr>
                <w:rFonts w:cs="Arial"/>
              </w:rPr>
              <w:t>2</w:t>
            </w:r>
            <w:r w:rsidRPr="004E30FF">
              <w:rPr>
                <w:rFonts w:cs="Arial"/>
                <w:vertAlign w:val="superscript"/>
              </w:rPr>
              <w:t xml:space="preserve">nd  </w:t>
            </w:r>
            <w:r w:rsidRPr="004E30FF">
              <w:rPr>
                <w:rFonts w:cs="Arial"/>
              </w:rPr>
              <w:t>speech AGAINST the Amendment</w:t>
            </w:r>
          </w:p>
          <w:p w:rsidR="003715A5" w:rsidRPr="004E30FF" w:rsidRDefault="003715A5" w:rsidP="003715A5">
            <w:pPr>
              <w:rPr>
                <w:rFonts w:cs="Arial"/>
                <w:sz w:val="14"/>
                <w:szCs w:val="14"/>
              </w:rPr>
            </w:pPr>
            <w:r w:rsidRPr="004E30FF">
              <w:rPr>
                <w:rFonts w:cs="Arial"/>
                <w:sz w:val="14"/>
                <w:szCs w:val="14"/>
              </w:rPr>
              <w:t>(made by anyone – 2 min)</w:t>
            </w:r>
          </w:p>
        </w:tc>
      </w:tr>
      <w:tr w:rsidR="003715A5" w:rsidTr="003715A5">
        <w:tc>
          <w:tcPr>
            <w:tcW w:w="1702" w:type="dxa"/>
            <w:vMerge/>
            <w:shd w:val="clear" w:color="auto" w:fill="E1EBF7"/>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7342" w:type="dxa"/>
            <w:gridSpan w:val="2"/>
            <w:shd w:val="clear" w:color="auto" w:fill="E1EBF7"/>
            <w:tcMar>
              <w:top w:w="57" w:type="dxa"/>
              <w:bottom w:w="57" w:type="dxa"/>
            </w:tcMar>
          </w:tcPr>
          <w:p w:rsidR="003715A5" w:rsidRPr="00E31D36" w:rsidRDefault="003715A5" w:rsidP="003715A5">
            <w:pPr>
              <w:jc w:val="both"/>
              <w:rPr>
                <w:rFonts w:cs="Arial"/>
                <w:i/>
              </w:rPr>
            </w:pPr>
            <w:r w:rsidRPr="00E31D36">
              <w:rPr>
                <w:rFonts w:cs="Arial"/>
                <w:i/>
              </w:rPr>
              <w:t>The Chair will decide whether to continue the debate. The Chair may decide to take a vote ‘FOR’ or ‘AGAINST’ more speeches (if ‘FOR’ wins there is a repeat of the above process)</w:t>
            </w:r>
          </w:p>
        </w:tc>
      </w:tr>
      <w:tr w:rsidR="003715A5" w:rsidTr="003715A5">
        <w:tc>
          <w:tcPr>
            <w:tcW w:w="1702" w:type="dxa"/>
            <w:vMerge/>
            <w:tcBorders>
              <w:bottom w:val="triple" w:sz="4" w:space="0" w:color="000000" w:themeColor="text1"/>
            </w:tcBorders>
            <w:shd w:val="clear" w:color="auto" w:fill="E1EBF7"/>
            <w:tcMar>
              <w:top w:w="57" w:type="dxa"/>
              <w:bottom w:w="57" w:type="dxa"/>
            </w:tcMar>
            <w:vAlign w:val="center"/>
          </w:tcPr>
          <w:p w:rsidR="003715A5" w:rsidRPr="004E30FF" w:rsidRDefault="003715A5" w:rsidP="003715A5">
            <w:pPr>
              <w:tabs>
                <w:tab w:val="left" w:pos="5954"/>
              </w:tabs>
              <w:ind w:right="63"/>
              <w:rPr>
                <w:rFonts w:cs="Arial"/>
                <w:color w:val="000000"/>
                <w:szCs w:val="20"/>
              </w:rPr>
            </w:pPr>
          </w:p>
        </w:tc>
        <w:tc>
          <w:tcPr>
            <w:tcW w:w="7342" w:type="dxa"/>
            <w:gridSpan w:val="2"/>
            <w:tcBorders>
              <w:bottom w:val="single" w:sz="4" w:space="0" w:color="000000" w:themeColor="text1"/>
            </w:tcBorders>
            <w:shd w:val="clear" w:color="auto" w:fill="E1EBF7"/>
            <w:tcMar>
              <w:top w:w="57" w:type="dxa"/>
              <w:bottom w:w="57" w:type="dxa"/>
            </w:tcMar>
            <w:vAlign w:val="center"/>
          </w:tcPr>
          <w:p w:rsidR="003715A5" w:rsidRPr="00E31D36" w:rsidRDefault="003715A5" w:rsidP="003715A5">
            <w:pPr>
              <w:jc w:val="center"/>
              <w:rPr>
                <w:rFonts w:cs="Arial"/>
                <w:b/>
              </w:rPr>
            </w:pPr>
            <w:r w:rsidRPr="003715A5">
              <w:rPr>
                <w:rFonts w:cs="Arial"/>
                <w:b/>
                <w:sz w:val="32"/>
              </w:rPr>
              <w:t>========== VOTE ==========</w:t>
            </w:r>
          </w:p>
        </w:tc>
      </w:tr>
      <w:tr w:rsidR="003715A5" w:rsidTr="003715A5">
        <w:tc>
          <w:tcPr>
            <w:tcW w:w="1702" w:type="dxa"/>
            <w:vMerge/>
            <w:tcBorders>
              <w:bottom w:val="triple" w:sz="4" w:space="0" w:color="000000" w:themeColor="text1"/>
            </w:tcBorders>
            <w:shd w:val="clear" w:color="auto" w:fill="E1EBF7"/>
            <w:tcMar>
              <w:top w:w="57" w:type="dxa"/>
              <w:bottom w:w="57" w:type="dxa"/>
            </w:tcMar>
            <w:vAlign w:val="center"/>
          </w:tcPr>
          <w:p w:rsidR="003715A5" w:rsidRPr="004E30FF" w:rsidRDefault="003715A5" w:rsidP="003715A5">
            <w:pPr>
              <w:tabs>
                <w:tab w:val="left" w:pos="5954"/>
              </w:tabs>
              <w:ind w:right="63"/>
              <w:rPr>
                <w:rFonts w:cs="Arial"/>
                <w:color w:val="000000"/>
                <w:szCs w:val="20"/>
              </w:rPr>
            </w:pPr>
          </w:p>
        </w:tc>
        <w:tc>
          <w:tcPr>
            <w:tcW w:w="7342" w:type="dxa"/>
            <w:gridSpan w:val="2"/>
            <w:tcBorders>
              <w:bottom w:val="triple" w:sz="4" w:space="0" w:color="000000" w:themeColor="text1"/>
            </w:tcBorders>
            <w:shd w:val="clear" w:color="auto" w:fill="E1EBF7"/>
            <w:tcMar>
              <w:top w:w="57" w:type="dxa"/>
              <w:bottom w:w="57" w:type="dxa"/>
            </w:tcMar>
            <w:vAlign w:val="center"/>
          </w:tcPr>
          <w:p w:rsidR="003715A5" w:rsidRPr="004E30FF" w:rsidRDefault="003715A5" w:rsidP="003715A5">
            <w:pPr>
              <w:jc w:val="center"/>
              <w:rPr>
                <w:rFonts w:cs="Arial"/>
              </w:rPr>
            </w:pPr>
            <w:r w:rsidRPr="004E30FF">
              <w:rPr>
                <w:rFonts w:cs="Arial"/>
              </w:rPr>
              <w:t>Vote ‘FOR’ or ‘AGAINST’ the Amendment or you can choose not to vote which is called abstain.</w:t>
            </w:r>
          </w:p>
          <w:p w:rsidR="003715A5" w:rsidRPr="004E30FF" w:rsidRDefault="003715A5" w:rsidP="003715A5">
            <w:pPr>
              <w:jc w:val="center"/>
              <w:rPr>
                <w:rFonts w:cs="Arial"/>
              </w:rPr>
            </w:pPr>
          </w:p>
          <w:p w:rsidR="003715A5" w:rsidRPr="004E30FF" w:rsidRDefault="003715A5" w:rsidP="003715A5">
            <w:pPr>
              <w:jc w:val="center"/>
              <w:rPr>
                <w:rFonts w:cs="Arial"/>
              </w:rPr>
            </w:pPr>
            <w:r w:rsidRPr="004E30FF">
              <w:rPr>
                <w:rFonts w:cs="Arial"/>
              </w:rPr>
              <w:t>If ‘FOR’ gets more than half the votes the motion is changed to include the amendment. Because the motion has been changed to say something different to what was originally proposed by the proposer, the proposer of the amendment becomes the new proposer of the motion.</w:t>
            </w:r>
          </w:p>
        </w:tc>
      </w:tr>
      <w:tr w:rsidR="003715A5" w:rsidTr="003715A5">
        <w:tc>
          <w:tcPr>
            <w:tcW w:w="1702" w:type="dxa"/>
            <w:vMerge w:val="restart"/>
            <w:tcBorders>
              <w:top w:val="triple" w:sz="4" w:space="0" w:color="000000" w:themeColor="text1"/>
            </w:tcBorders>
            <w:tcMar>
              <w:top w:w="57" w:type="dxa"/>
              <w:bottom w:w="57" w:type="dxa"/>
            </w:tcMar>
            <w:vAlign w:val="center"/>
          </w:tcPr>
          <w:p w:rsidR="003715A5" w:rsidRPr="004E30FF" w:rsidRDefault="003715A5" w:rsidP="003715A5">
            <w:pPr>
              <w:tabs>
                <w:tab w:val="left" w:pos="5954"/>
              </w:tabs>
              <w:ind w:right="63"/>
              <w:jc w:val="center"/>
              <w:rPr>
                <w:rFonts w:cs="Arial"/>
                <w:b/>
                <w:color w:val="000000"/>
                <w:szCs w:val="20"/>
              </w:rPr>
            </w:pPr>
            <w:r w:rsidRPr="004E30FF">
              <w:rPr>
                <w:rFonts w:cs="Arial"/>
                <w:b/>
                <w:color w:val="000000"/>
                <w:szCs w:val="20"/>
              </w:rPr>
              <w:t>Motion Debate</w:t>
            </w:r>
          </w:p>
          <w:p w:rsidR="003715A5" w:rsidRPr="004E30FF" w:rsidRDefault="003715A5" w:rsidP="003715A5">
            <w:pPr>
              <w:rPr>
                <w:rFonts w:cs="Arial"/>
                <w:szCs w:val="20"/>
              </w:rPr>
            </w:pPr>
          </w:p>
          <w:p w:rsidR="003715A5" w:rsidRPr="004E30FF" w:rsidRDefault="003715A5" w:rsidP="003715A5">
            <w:pPr>
              <w:rPr>
                <w:rFonts w:cs="Arial"/>
                <w:szCs w:val="20"/>
              </w:rPr>
            </w:pPr>
          </w:p>
          <w:p w:rsidR="003715A5" w:rsidRPr="004E30FF" w:rsidRDefault="003715A5" w:rsidP="003715A5">
            <w:pPr>
              <w:rPr>
                <w:rFonts w:cs="Arial"/>
                <w:szCs w:val="20"/>
              </w:rPr>
            </w:pPr>
          </w:p>
          <w:p w:rsidR="003715A5" w:rsidRPr="004E30FF" w:rsidRDefault="003715A5" w:rsidP="003715A5">
            <w:pPr>
              <w:rPr>
                <w:rFonts w:cs="Arial"/>
                <w:szCs w:val="20"/>
              </w:rPr>
            </w:pPr>
          </w:p>
          <w:p w:rsidR="003715A5" w:rsidRPr="004E30FF" w:rsidRDefault="003715A5" w:rsidP="003715A5">
            <w:pPr>
              <w:rPr>
                <w:rFonts w:cs="Arial"/>
                <w:szCs w:val="20"/>
              </w:rPr>
            </w:pPr>
          </w:p>
          <w:p w:rsidR="003715A5" w:rsidRPr="004E30FF" w:rsidRDefault="003715A5" w:rsidP="003715A5">
            <w:pPr>
              <w:rPr>
                <w:rFonts w:cs="Arial"/>
                <w:szCs w:val="20"/>
              </w:rPr>
            </w:pPr>
          </w:p>
          <w:p w:rsidR="003715A5" w:rsidRPr="004E30FF" w:rsidRDefault="003715A5" w:rsidP="003715A5">
            <w:pPr>
              <w:rPr>
                <w:rFonts w:cs="Arial"/>
                <w:szCs w:val="20"/>
              </w:rPr>
            </w:pPr>
          </w:p>
        </w:tc>
        <w:tc>
          <w:tcPr>
            <w:tcW w:w="3849" w:type="dxa"/>
            <w:tcBorders>
              <w:top w:val="triple" w:sz="4" w:space="0" w:color="000000" w:themeColor="text1"/>
            </w:tcBorders>
            <w:tcMar>
              <w:top w:w="57" w:type="dxa"/>
              <w:bottom w:w="57" w:type="dxa"/>
            </w:tcMar>
            <w:vAlign w:val="center"/>
          </w:tcPr>
          <w:p w:rsidR="003715A5" w:rsidRPr="004E30FF" w:rsidRDefault="003715A5" w:rsidP="003715A5">
            <w:pPr>
              <w:rPr>
                <w:rFonts w:cs="Arial"/>
              </w:rPr>
            </w:pPr>
          </w:p>
        </w:tc>
        <w:tc>
          <w:tcPr>
            <w:tcW w:w="3493" w:type="dxa"/>
            <w:tcBorders>
              <w:top w:val="triple" w:sz="4" w:space="0" w:color="000000" w:themeColor="text1"/>
            </w:tcBorders>
            <w:shd w:val="clear" w:color="auto" w:fill="FF9999"/>
            <w:vAlign w:val="center"/>
          </w:tcPr>
          <w:p w:rsidR="003715A5" w:rsidRPr="004E30FF" w:rsidRDefault="003715A5" w:rsidP="003715A5">
            <w:pPr>
              <w:rPr>
                <w:rFonts w:cs="Arial"/>
              </w:rPr>
            </w:pPr>
            <w:r w:rsidRPr="004E30FF">
              <w:rPr>
                <w:rFonts w:cs="Arial"/>
              </w:rPr>
              <w:t>1</w:t>
            </w:r>
            <w:r w:rsidRPr="004E30FF">
              <w:rPr>
                <w:rFonts w:cs="Arial"/>
                <w:vertAlign w:val="superscript"/>
              </w:rPr>
              <w:t xml:space="preserve">st </w:t>
            </w:r>
            <w:r w:rsidRPr="004E30FF">
              <w:rPr>
                <w:rFonts w:cs="Arial"/>
              </w:rPr>
              <w:t>speech AGAINST the Motion</w:t>
            </w:r>
          </w:p>
          <w:p w:rsidR="003715A5" w:rsidRPr="004E30FF" w:rsidRDefault="003715A5" w:rsidP="003715A5">
            <w:pPr>
              <w:rPr>
                <w:rFonts w:cs="Arial"/>
              </w:rPr>
            </w:pPr>
            <w:r w:rsidRPr="004E30FF">
              <w:rPr>
                <w:rFonts w:cs="Arial"/>
                <w:sz w:val="14"/>
                <w:szCs w:val="14"/>
              </w:rPr>
              <w:t>(made by anyone – 3min)</w:t>
            </w:r>
          </w:p>
        </w:tc>
      </w:tr>
      <w:tr w:rsidR="003715A5" w:rsidTr="003715A5">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shd w:val="clear" w:color="auto" w:fill="E2EFD9" w:themeFill="accent6" w:themeFillTint="33"/>
            <w:tcMar>
              <w:top w:w="57" w:type="dxa"/>
              <w:bottom w:w="57" w:type="dxa"/>
            </w:tcMar>
          </w:tcPr>
          <w:p w:rsidR="003715A5" w:rsidRPr="004E30FF" w:rsidRDefault="003715A5" w:rsidP="003715A5">
            <w:pPr>
              <w:rPr>
                <w:rFonts w:cs="Arial"/>
              </w:rPr>
            </w:pPr>
            <w:r w:rsidRPr="004E30FF">
              <w:rPr>
                <w:rFonts w:cs="Arial"/>
              </w:rPr>
              <w:t>2</w:t>
            </w:r>
            <w:r w:rsidRPr="004E30FF">
              <w:rPr>
                <w:rFonts w:cs="Arial"/>
                <w:vertAlign w:val="superscript"/>
              </w:rPr>
              <w:t xml:space="preserve">nd </w:t>
            </w:r>
            <w:r w:rsidRPr="004E30FF">
              <w:rPr>
                <w:rFonts w:cs="Arial"/>
              </w:rPr>
              <w:t>speech FOR the Motion</w:t>
            </w:r>
          </w:p>
          <w:p w:rsidR="003715A5" w:rsidRPr="004E30FF" w:rsidRDefault="003715A5" w:rsidP="003715A5">
            <w:pPr>
              <w:rPr>
                <w:rFonts w:cs="Arial"/>
              </w:rPr>
            </w:pPr>
            <w:r w:rsidRPr="004E30FF">
              <w:rPr>
                <w:rFonts w:cs="Arial"/>
                <w:sz w:val="14"/>
                <w:szCs w:val="14"/>
              </w:rPr>
              <w:t>(made by the seconder of the motion – 2 min)</w:t>
            </w:r>
          </w:p>
        </w:tc>
        <w:tc>
          <w:tcPr>
            <w:tcW w:w="3493" w:type="dxa"/>
          </w:tcPr>
          <w:p w:rsidR="003715A5" w:rsidRPr="004E30FF" w:rsidRDefault="003715A5" w:rsidP="003715A5">
            <w:pPr>
              <w:rPr>
                <w:rFonts w:cs="Arial"/>
              </w:rPr>
            </w:pPr>
          </w:p>
        </w:tc>
      </w:tr>
      <w:tr w:rsidR="003715A5" w:rsidTr="003715A5">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tcMar>
              <w:top w:w="57" w:type="dxa"/>
              <w:bottom w:w="57" w:type="dxa"/>
            </w:tcMar>
          </w:tcPr>
          <w:p w:rsidR="003715A5" w:rsidRPr="004E30FF" w:rsidRDefault="003715A5" w:rsidP="003715A5">
            <w:pPr>
              <w:rPr>
                <w:rFonts w:cs="Arial"/>
              </w:rPr>
            </w:pPr>
          </w:p>
        </w:tc>
        <w:tc>
          <w:tcPr>
            <w:tcW w:w="3493" w:type="dxa"/>
            <w:shd w:val="clear" w:color="auto" w:fill="FF9999"/>
          </w:tcPr>
          <w:p w:rsidR="003715A5" w:rsidRPr="004E30FF" w:rsidRDefault="003715A5" w:rsidP="003715A5">
            <w:pPr>
              <w:rPr>
                <w:rFonts w:cs="Arial"/>
              </w:rPr>
            </w:pPr>
            <w:r w:rsidRPr="004E30FF">
              <w:rPr>
                <w:rFonts w:cs="Arial"/>
              </w:rPr>
              <w:t>2</w:t>
            </w:r>
            <w:r w:rsidRPr="004E30FF">
              <w:rPr>
                <w:rFonts w:cs="Arial"/>
                <w:vertAlign w:val="superscript"/>
              </w:rPr>
              <w:t xml:space="preserve">nd  </w:t>
            </w:r>
            <w:r w:rsidRPr="004E30FF">
              <w:rPr>
                <w:rFonts w:cs="Arial"/>
              </w:rPr>
              <w:t>speech AGAINST the Motion</w:t>
            </w:r>
          </w:p>
          <w:p w:rsidR="003715A5" w:rsidRPr="004E30FF" w:rsidRDefault="003715A5" w:rsidP="003715A5">
            <w:pPr>
              <w:rPr>
                <w:rFonts w:cs="Arial"/>
                <w:sz w:val="14"/>
                <w:szCs w:val="14"/>
              </w:rPr>
            </w:pPr>
            <w:r w:rsidRPr="004E30FF">
              <w:rPr>
                <w:rFonts w:cs="Arial"/>
                <w:sz w:val="14"/>
                <w:szCs w:val="14"/>
              </w:rPr>
              <w:t>(made by anyone – 2 min)</w:t>
            </w:r>
          </w:p>
        </w:tc>
      </w:tr>
      <w:tr w:rsidR="003715A5" w:rsidTr="003715A5">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7342" w:type="dxa"/>
            <w:gridSpan w:val="2"/>
            <w:tcMar>
              <w:top w:w="57" w:type="dxa"/>
              <w:bottom w:w="57" w:type="dxa"/>
            </w:tcMar>
          </w:tcPr>
          <w:p w:rsidR="003715A5" w:rsidRPr="00E31D36" w:rsidRDefault="003715A5" w:rsidP="003715A5">
            <w:pPr>
              <w:jc w:val="center"/>
              <w:rPr>
                <w:rFonts w:cs="Arial"/>
                <w:i/>
              </w:rPr>
            </w:pPr>
            <w:r w:rsidRPr="00E31D36">
              <w:rPr>
                <w:rFonts w:cs="Arial"/>
                <w:i/>
              </w:rPr>
              <w:t>The Chair will decide whether to continue the debate. The Chair may decide to take a vote ‘FOR’ or ‘AGAINST’ more speeches (if ‘FOR’ wins there is a repeat of the above process)</w:t>
            </w:r>
          </w:p>
        </w:tc>
      </w:tr>
      <w:tr w:rsidR="003715A5" w:rsidTr="003715A5">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3849" w:type="dxa"/>
            <w:shd w:val="clear" w:color="auto" w:fill="E2EFD9" w:themeFill="accent6" w:themeFillTint="33"/>
            <w:tcMar>
              <w:top w:w="57" w:type="dxa"/>
              <w:bottom w:w="57" w:type="dxa"/>
            </w:tcMar>
          </w:tcPr>
          <w:p w:rsidR="003715A5" w:rsidRPr="004E30FF" w:rsidRDefault="003715A5" w:rsidP="003715A5">
            <w:pPr>
              <w:rPr>
                <w:rFonts w:cs="Arial"/>
              </w:rPr>
            </w:pPr>
            <w:r w:rsidRPr="004E30FF">
              <w:rPr>
                <w:rFonts w:cs="Arial"/>
              </w:rPr>
              <w:t>Summation</w:t>
            </w:r>
          </w:p>
          <w:p w:rsidR="003715A5" w:rsidRPr="004E30FF" w:rsidRDefault="003715A5" w:rsidP="003715A5">
            <w:pPr>
              <w:rPr>
                <w:rFonts w:cs="Arial"/>
              </w:rPr>
            </w:pPr>
            <w:r w:rsidRPr="004E30FF">
              <w:rPr>
                <w:rFonts w:cs="Arial"/>
                <w:sz w:val="14"/>
                <w:szCs w:val="14"/>
              </w:rPr>
              <w:t>(made by the proposer – 2 min)</w:t>
            </w:r>
          </w:p>
        </w:tc>
        <w:tc>
          <w:tcPr>
            <w:tcW w:w="3493" w:type="dxa"/>
          </w:tcPr>
          <w:p w:rsidR="003715A5" w:rsidRPr="004E30FF" w:rsidRDefault="003715A5" w:rsidP="003715A5">
            <w:pPr>
              <w:rPr>
                <w:rFonts w:cs="Arial"/>
              </w:rPr>
            </w:pPr>
          </w:p>
        </w:tc>
      </w:tr>
      <w:tr w:rsidR="003715A5" w:rsidTr="003715A5">
        <w:trPr>
          <w:trHeight w:val="20"/>
        </w:trPr>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7342" w:type="dxa"/>
            <w:gridSpan w:val="2"/>
            <w:tcMar>
              <w:top w:w="57" w:type="dxa"/>
              <w:bottom w:w="57" w:type="dxa"/>
            </w:tcMar>
            <w:vAlign w:val="center"/>
          </w:tcPr>
          <w:p w:rsidR="003715A5" w:rsidRPr="00E31D36" w:rsidRDefault="003715A5" w:rsidP="003715A5">
            <w:pPr>
              <w:jc w:val="center"/>
              <w:rPr>
                <w:rFonts w:cs="Arial"/>
                <w:b/>
              </w:rPr>
            </w:pPr>
            <w:r w:rsidRPr="003715A5">
              <w:rPr>
                <w:rFonts w:cs="Arial"/>
                <w:b/>
                <w:sz w:val="32"/>
              </w:rPr>
              <w:t>========== VOTE ==========</w:t>
            </w:r>
          </w:p>
        </w:tc>
      </w:tr>
      <w:tr w:rsidR="003715A5" w:rsidTr="003715A5">
        <w:trPr>
          <w:trHeight w:val="20"/>
        </w:trPr>
        <w:tc>
          <w:tcPr>
            <w:tcW w:w="1702" w:type="dxa"/>
            <w:vMerge/>
            <w:tcMar>
              <w:top w:w="57" w:type="dxa"/>
              <w:bottom w:w="57" w:type="dxa"/>
            </w:tcMar>
          </w:tcPr>
          <w:p w:rsidR="003715A5" w:rsidRPr="004E30FF" w:rsidRDefault="003715A5" w:rsidP="003715A5">
            <w:pPr>
              <w:tabs>
                <w:tab w:val="left" w:pos="5954"/>
              </w:tabs>
              <w:ind w:right="63"/>
              <w:jc w:val="center"/>
              <w:rPr>
                <w:rFonts w:cs="Arial"/>
                <w:color w:val="000000"/>
                <w:szCs w:val="20"/>
              </w:rPr>
            </w:pPr>
          </w:p>
        </w:tc>
        <w:tc>
          <w:tcPr>
            <w:tcW w:w="7342" w:type="dxa"/>
            <w:gridSpan w:val="2"/>
            <w:tcMar>
              <w:top w:w="57" w:type="dxa"/>
              <w:bottom w:w="57" w:type="dxa"/>
            </w:tcMar>
          </w:tcPr>
          <w:p w:rsidR="003715A5" w:rsidRPr="004E30FF" w:rsidRDefault="003715A5" w:rsidP="003715A5">
            <w:pPr>
              <w:jc w:val="center"/>
              <w:rPr>
                <w:rFonts w:cs="Arial"/>
              </w:rPr>
            </w:pPr>
            <w:r w:rsidRPr="004E30FF">
              <w:rPr>
                <w:rFonts w:cs="Arial"/>
              </w:rPr>
              <w:t>Vote ‘FOR’ or ‘AGAINST’ the</w:t>
            </w:r>
            <w:r>
              <w:rPr>
                <w:rFonts w:cs="Arial"/>
              </w:rPr>
              <w:t xml:space="preserve"> whole</w:t>
            </w:r>
            <w:r w:rsidRPr="004E30FF">
              <w:rPr>
                <w:rFonts w:cs="Arial"/>
              </w:rPr>
              <w:t xml:space="preserve"> motion</w:t>
            </w:r>
            <w:r>
              <w:rPr>
                <w:rFonts w:cs="Arial"/>
              </w:rPr>
              <w:t xml:space="preserve"> (including any amendments)</w:t>
            </w:r>
            <w:r w:rsidRPr="004E30FF">
              <w:rPr>
                <w:rFonts w:cs="Arial"/>
              </w:rPr>
              <w:t xml:space="preserve"> or you can choose to abstain from the vote.</w:t>
            </w:r>
          </w:p>
          <w:p w:rsidR="003715A5" w:rsidRPr="004E30FF" w:rsidRDefault="003715A5" w:rsidP="003715A5">
            <w:pPr>
              <w:jc w:val="center"/>
              <w:rPr>
                <w:rFonts w:cs="Arial"/>
              </w:rPr>
            </w:pPr>
          </w:p>
          <w:p w:rsidR="003715A5" w:rsidRPr="004E30FF" w:rsidRDefault="003715A5" w:rsidP="003715A5">
            <w:pPr>
              <w:jc w:val="center"/>
              <w:rPr>
                <w:rFonts w:cs="Arial"/>
              </w:rPr>
            </w:pPr>
            <w:r w:rsidRPr="004E30FF">
              <w:rPr>
                <w:rFonts w:cs="Arial"/>
              </w:rPr>
              <w:t>If ‘FOR’ gets more than half the votes the motion becomes Union Policy.</w:t>
            </w:r>
          </w:p>
        </w:tc>
      </w:tr>
    </w:tbl>
    <w:p w:rsidR="004E30FF" w:rsidRDefault="004E30FF" w:rsidP="000B4979">
      <w:pPr>
        <w:jc w:val="both"/>
      </w:pPr>
      <w:bookmarkStart w:id="0" w:name="_GoBack"/>
      <w:bookmarkEnd w:id="0"/>
    </w:p>
    <w:sectPr w:rsidR="004E30FF" w:rsidSect="00E31D36">
      <w:footerReference w:type="default" r:id="rId8"/>
      <w:pgSz w:w="11906" w:h="16838"/>
      <w:pgMar w:top="567" w:right="141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72" w:rsidRDefault="00212072" w:rsidP="0081680A">
      <w:r>
        <w:separator/>
      </w:r>
    </w:p>
  </w:endnote>
  <w:endnote w:type="continuationSeparator" w:id="0">
    <w:p w:rsidR="00212072" w:rsidRDefault="00212072"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B6" w:rsidRDefault="003B36B6">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-223520</wp:posOffset>
              </wp:positionV>
              <wp:extent cx="753427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34275" cy="790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2" name="Picture 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7.6pt;width:593.25pt;height:6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2rmAIAALMFAAAOAAAAZHJzL2Uyb0RvYy54bWysVE1vGyEQvVfqf0Dcm/Vn3FhZR26iVJWi&#10;JmpS5YxZsFGAoYC96/76Duyu4yS9pOpld2Aej5nHzJxfNEaTnfBBgS3p8GRAibAcKmXXJf35cP3p&#10;MyUhMlsxDVaUdC8CvVh8/HBeu7kYwQZ0JTxBEhvmtSvpJkY3L4rAN8KwcAJOWHRK8IZFXPp1UXlW&#10;I7vRxWgwOC1q8JXzwEUIuHvVOuki80speLyVMohIdEkxtpi/Pn9X6Vssztl87ZnbKN6Fwf4hCsOU&#10;xUsPVFcsMrL16g2VUdxDABlPOJgCpFRc5Bwwm+HgVTb3G+ZEzgXFCe4gU/h/tPz77s4TVZV0TIll&#10;Bp/oQTSRfIGGjJM6tQtzBN07hMUGt/GV+/2AmynpRnqT/pgOQT/qvD9om8g4bs6m48loNqWEo292&#10;NpiijfTF82nnQ/wqwJBklNTj22VJ2e4mxBbaQ9JlAbSqrpXWeeHXq0vtyY6ld54OR+Orjv0FTFtS&#10;l/R0PB1k5he+xH2gWGnGn94yYLTapvtELq0uriRRK0W24l6LhNH2h5AobVYkB5mKWhzuYJwLG7OY&#10;mRfRCSUxpfcc7PDPUb3ncJtHfzPYeDhslAXfqvQy7OqpD1m2eHzEo7yTGZtV05XOCqo9Vo6HtvOC&#10;49cKhb5hId4xj62GxYLjI97iR2rA14HOomQD/vff9hMeOwC9lNTYuiUNv7bMC0r0N4u9cTacTFKv&#10;58VkOhvhwh97VsceuzWXgFUzxEHleDYTPurelB7MI06ZZboVXcxyvLuksTcvYztQcEpxsVxmEHa3&#10;Y/HG3jueqNPrpAJ7aB6Zd12FR+yN79A3OZu/KvQWm05aWG4jSJW7IAncqtoJj5Mh91E3xdLoOV5n&#10;1POsXfwBAAD//wMAUEsDBBQABgAIAAAAIQD0Dt4W4AAAAAgBAAAPAAAAZHJzL2Rvd25yZXYueG1s&#10;TI9BS8NAFITvgv9heYK3dtOWlhrzUsRS8CJoKsXjJvtMgtm3Ibtpkv56t6d6HGaY+SbZjaYRZ+pc&#10;bRlhMY9AEBdW11wifB0Psy0I5xVr1VgmhIkc7NL7u0TF2g78SefMlyKUsIsVQuV9G0vpioqMcnPb&#10;Egfvx3ZG+SC7UupODaHcNHIZRRtpVM1hoVItvVZU/Ga9QZD69K6H/jgdsunt47s8XfL9ZY/4+DC+&#10;PIPwNPpbGK74AR3SwJTbnrUTDUI44hFmq/USxNVebDdrEDnC9mkFMk3k/wPpHwAAAP//AwBQSwEC&#10;LQAUAAYACAAAACEAtoM4kv4AAADhAQAAEwAAAAAAAAAAAAAAAAAAAAAAW0NvbnRlbnRfVHlwZXNd&#10;LnhtbFBLAQItABQABgAIAAAAIQA4/SH/1gAAAJQBAAALAAAAAAAAAAAAAAAAAC8BAABfcmVscy8u&#10;cmVsc1BLAQItABQABgAIAAAAIQBeZ72rmAIAALMFAAAOAAAAAAAAAAAAAAAAAC4CAABkcnMvZTJv&#10;RG9jLnhtbFBLAQItABQABgAIAAAAIQD0Dt4W4AAAAAgBAAAPAAAAAAAAAAAAAAAAAPIEAABkcnMv&#10;ZG93bnJldi54bWxQSwUGAAAAAAQABADzAAAA/wUAAAAA&#10;" fillcolor="#05123d" strokeweight=".5pt">
              <v:textbox>
                <w:txbxContent>
                  <w:p w:rsidR="003B36B6" w:rsidRDefault="003B36B6" w:rsidP="003B36B6">
                    <w:pPr>
                      <w:ind w:left="7920" w:firstLine="720"/>
                      <w:rPr>
                        <w:noProof/>
                        <w:lang w:eastAsia="en-GB"/>
                      </w:rPr>
                    </w:pPr>
                    <w:r>
                      <w:rPr>
                        <w:noProof/>
                        <w:lang w:eastAsia="en-GB"/>
                      </w:rPr>
                      <w:t xml:space="preserve"> </w:t>
                    </w:r>
                    <w:r w:rsidRPr="003B36B6">
                      <w:rPr>
                        <w:noProof/>
                        <w:lang w:eastAsia="en-GB"/>
                      </w:rPr>
                      <w:drawing>
                        <wp:inline distT="0" distB="0" distL="0" distR="0">
                          <wp:extent cx="1590675" cy="577139"/>
                          <wp:effectExtent l="0" t="0" r="0" b="0"/>
                          <wp:docPr id="2" name="Picture 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382" cy="611501"/>
                                  </a:xfrm>
                                  <a:prstGeom prst="rect">
                                    <a:avLst/>
                                  </a:prstGeom>
                                  <a:noFill/>
                                  <a:ln>
                                    <a:noFill/>
                                  </a:ln>
                                </pic:spPr>
                              </pic:pic>
                            </a:graphicData>
                          </a:graphic>
                        </wp:inline>
                      </w:drawing>
                    </w:r>
                    <w:r>
                      <w:rPr>
                        <w:noProof/>
                        <w:lang w:eastAsia="en-GB"/>
                      </w:rPr>
                      <w:t xml:space="preserve">       </w:t>
                    </w:r>
                  </w:p>
                  <w:p w:rsidR="003B36B6" w:rsidRDefault="003B36B6"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72" w:rsidRDefault="00212072" w:rsidP="0081680A">
      <w:r>
        <w:separator/>
      </w:r>
    </w:p>
  </w:footnote>
  <w:footnote w:type="continuationSeparator" w:id="0">
    <w:p w:rsidR="00212072" w:rsidRDefault="00212072" w:rsidP="0081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4549B"/>
    <w:multiLevelType w:val="hybridMultilevel"/>
    <w:tmpl w:val="1EE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A0C6A"/>
    <w:multiLevelType w:val="hybridMultilevel"/>
    <w:tmpl w:val="DAD8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962CE"/>
    <w:multiLevelType w:val="hybridMultilevel"/>
    <w:tmpl w:val="9458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4D17A1"/>
    <w:multiLevelType w:val="hybridMultilevel"/>
    <w:tmpl w:val="59E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21377"/>
    <w:multiLevelType w:val="hybridMultilevel"/>
    <w:tmpl w:val="E81A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45480"/>
    <w:multiLevelType w:val="hybridMultilevel"/>
    <w:tmpl w:val="1602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52153"/>
    <w:multiLevelType w:val="hybridMultilevel"/>
    <w:tmpl w:val="3196C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A"/>
    <w:rsid w:val="00067972"/>
    <w:rsid w:val="000B4979"/>
    <w:rsid w:val="000F04EE"/>
    <w:rsid w:val="0010533F"/>
    <w:rsid w:val="00111E9E"/>
    <w:rsid w:val="0012402A"/>
    <w:rsid w:val="00164A4A"/>
    <w:rsid w:val="00182206"/>
    <w:rsid w:val="00212072"/>
    <w:rsid w:val="00237768"/>
    <w:rsid w:val="002455DF"/>
    <w:rsid w:val="00245768"/>
    <w:rsid w:val="00270E3F"/>
    <w:rsid w:val="002E6D3F"/>
    <w:rsid w:val="003407B3"/>
    <w:rsid w:val="0035340C"/>
    <w:rsid w:val="003715A5"/>
    <w:rsid w:val="003B36B6"/>
    <w:rsid w:val="004467E9"/>
    <w:rsid w:val="004C7BAA"/>
    <w:rsid w:val="004E30FF"/>
    <w:rsid w:val="005328DA"/>
    <w:rsid w:val="00554E6B"/>
    <w:rsid w:val="0056369C"/>
    <w:rsid w:val="005845AF"/>
    <w:rsid w:val="005E12E8"/>
    <w:rsid w:val="00650900"/>
    <w:rsid w:val="00662AC1"/>
    <w:rsid w:val="00744993"/>
    <w:rsid w:val="00802DCC"/>
    <w:rsid w:val="00803385"/>
    <w:rsid w:val="0081680A"/>
    <w:rsid w:val="008B07DB"/>
    <w:rsid w:val="008D03DC"/>
    <w:rsid w:val="0090631B"/>
    <w:rsid w:val="00906DAB"/>
    <w:rsid w:val="00912915"/>
    <w:rsid w:val="009C40CE"/>
    <w:rsid w:val="00A33549"/>
    <w:rsid w:val="00B87D1B"/>
    <w:rsid w:val="00B94969"/>
    <w:rsid w:val="00BF301F"/>
    <w:rsid w:val="00C4328E"/>
    <w:rsid w:val="00D00CC3"/>
    <w:rsid w:val="00D15A9C"/>
    <w:rsid w:val="00DB6811"/>
    <w:rsid w:val="00DD1784"/>
    <w:rsid w:val="00E252B5"/>
    <w:rsid w:val="00E31D36"/>
    <w:rsid w:val="00EB6D8D"/>
    <w:rsid w:val="00EB7B93"/>
    <w:rsid w:val="00EC503D"/>
    <w:rsid w:val="00F2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2EE056-594F-425A-949D-7CE9335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5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20797">
      <w:bodyDiv w:val="1"/>
      <w:marLeft w:val="0"/>
      <w:marRight w:val="0"/>
      <w:marTop w:val="0"/>
      <w:marBottom w:val="0"/>
      <w:divBdr>
        <w:top w:val="none" w:sz="0" w:space="0" w:color="auto"/>
        <w:left w:val="none" w:sz="0" w:space="0" w:color="auto"/>
        <w:bottom w:val="none" w:sz="0" w:space="0" w:color="auto"/>
        <w:right w:val="none" w:sz="0" w:space="0" w:color="auto"/>
      </w:divBdr>
    </w:div>
    <w:div w:id="14791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2DA9-B733-488C-9F18-8DD1AC3E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Lindsay, James</cp:lastModifiedBy>
  <cp:revision>7</cp:revision>
  <dcterms:created xsi:type="dcterms:W3CDTF">2017-11-10T11:32:00Z</dcterms:created>
  <dcterms:modified xsi:type="dcterms:W3CDTF">2017-11-10T11:50:00Z</dcterms:modified>
</cp:coreProperties>
</file>