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48" w:rsidRPr="00497848" w:rsidRDefault="00497848" w:rsidP="00497848">
      <w:pPr>
        <w:pStyle w:val="BodyA"/>
        <w:spacing w:after="0" w:line="240" w:lineRule="auto"/>
        <w:rPr>
          <w:sz w:val="28"/>
          <w:szCs w:val="28"/>
        </w:rPr>
      </w:pPr>
      <w:r w:rsidRPr="00497848">
        <w:rPr>
          <w:noProof/>
          <w:sz w:val="28"/>
          <w:szCs w:val="28"/>
        </w:rPr>
        <w:drawing>
          <wp:anchor distT="57150" distB="57150" distL="57150" distR="57150" simplePos="0" relativeHeight="251659264" behindDoc="0" locked="0" layoutInCell="1" allowOverlap="1">
            <wp:simplePos x="0" y="0"/>
            <wp:positionH relativeFrom="page">
              <wp:posOffset>5160645</wp:posOffset>
            </wp:positionH>
            <wp:positionV relativeFrom="line">
              <wp:posOffset>0</wp:posOffset>
            </wp:positionV>
            <wp:extent cx="1485265" cy="541020"/>
            <wp:effectExtent l="0" t="0" r="635" b="0"/>
            <wp:wrapThrough wrapText="bothSides">
              <wp:wrapPolygon edited="0">
                <wp:start x="1939" y="0"/>
                <wp:lineTo x="0" y="3803"/>
                <wp:lineTo x="0" y="16732"/>
                <wp:lineTo x="1939" y="20535"/>
                <wp:lineTo x="5818" y="20535"/>
                <wp:lineTo x="16068" y="20535"/>
                <wp:lineTo x="21332" y="17493"/>
                <wp:lineTo x="21332" y="0"/>
                <wp:lineTo x="5541" y="0"/>
                <wp:lineTo x="19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848">
        <w:rPr>
          <w:b/>
          <w:bCs/>
          <w:sz w:val="28"/>
          <w:szCs w:val="28"/>
          <w:lang w:val="en-US"/>
        </w:rPr>
        <w:t xml:space="preserve">City Students’ Union: Policy Proposal </w:t>
      </w:r>
    </w:p>
    <w:p w:rsidR="00497848" w:rsidRPr="00497848" w:rsidRDefault="00497848" w:rsidP="00497848">
      <w:pPr>
        <w:pStyle w:val="BodyA"/>
        <w:spacing w:after="0" w:line="240" w:lineRule="auto"/>
        <w:rPr>
          <w:sz w:val="28"/>
          <w:szCs w:val="28"/>
        </w:rPr>
      </w:pPr>
    </w:p>
    <w:p w:rsidR="00497848" w:rsidRPr="00497848" w:rsidRDefault="00497848" w:rsidP="00497848">
      <w:pPr>
        <w:pStyle w:val="BodyA"/>
        <w:spacing w:after="0" w:line="240" w:lineRule="auto"/>
        <w:rPr>
          <w:sz w:val="28"/>
          <w:szCs w:val="28"/>
        </w:rPr>
      </w:pPr>
      <w:bookmarkStart w:id="0" w:name="_GoBack"/>
      <w:bookmarkEnd w:id="0"/>
      <w:r w:rsidRPr="00497848">
        <w:rPr>
          <w:b/>
          <w:bCs/>
          <w:sz w:val="28"/>
          <w:szCs w:val="28"/>
          <w:lang w:val="en-US"/>
        </w:rPr>
        <w:t xml:space="preserve">Name of Policy: </w:t>
      </w:r>
      <w:r w:rsidRPr="00497848">
        <w:rPr>
          <w:b/>
          <w:bCs/>
          <w:sz w:val="28"/>
          <w:szCs w:val="28"/>
          <w:lang w:val="en-US"/>
        </w:rPr>
        <w:t>Societies Resources</w:t>
      </w:r>
    </w:p>
    <w:p w:rsidR="00497848" w:rsidRPr="00497848" w:rsidRDefault="00497848" w:rsidP="00497848">
      <w:pPr>
        <w:pStyle w:val="BodyA"/>
        <w:spacing w:after="0" w:line="240" w:lineRule="auto"/>
        <w:rPr>
          <w:sz w:val="28"/>
          <w:szCs w:val="28"/>
        </w:rPr>
      </w:pPr>
    </w:p>
    <w:p w:rsidR="00043C80" w:rsidRPr="00497848" w:rsidRDefault="00552209">
      <w:pPr>
        <w:pStyle w:val="Body1"/>
        <w:spacing w:after="0" w:line="240" w:lineRule="auto"/>
        <w:jc w:val="both"/>
        <w:rPr>
          <w:rFonts w:ascii="Calibri" w:hAnsi="Calibri"/>
          <w:i/>
          <w:color w:val="FF0000"/>
          <w:sz w:val="28"/>
          <w:szCs w:val="28"/>
        </w:rPr>
      </w:pPr>
      <w:r w:rsidRPr="00497848">
        <w:rPr>
          <w:rFonts w:ascii="Calibri" w:hAnsi="Calibri"/>
          <w:sz w:val="28"/>
          <w:szCs w:val="28"/>
        </w:rPr>
        <w:t>Proposer:</w:t>
      </w:r>
      <w:r w:rsidR="00B83579" w:rsidRPr="00497848">
        <w:rPr>
          <w:rFonts w:ascii="Calibri" w:hAnsi="Calibri"/>
          <w:sz w:val="28"/>
          <w:szCs w:val="28"/>
        </w:rPr>
        <w:t xml:space="preserve"> Antonia Sandu 150011385</w:t>
      </w:r>
    </w:p>
    <w:p w:rsidR="00043C80" w:rsidRPr="00497848" w:rsidRDefault="00043C80">
      <w:pPr>
        <w:pStyle w:val="Body1"/>
        <w:spacing w:after="0" w:line="240" w:lineRule="auto"/>
        <w:jc w:val="both"/>
        <w:rPr>
          <w:rFonts w:ascii="Calibri" w:hAnsi="Calibri"/>
          <w:i/>
          <w:color w:val="auto"/>
          <w:sz w:val="28"/>
          <w:szCs w:val="28"/>
        </w:rPr>
      </w:pPr>
      <w:r w:rsidRPr="00497848">
        <w:rPr>
          <w:rFonts w:ascii="Calibri" w:hAnsi="Calibri"/>
          <w:sz w:val="28"/>
          <w:szCs w:val="28"/>
        </w:rPr>
        <w:t xml:space="preserve">Seconder: </w:t>
      </w:r>
      <w:r w:rsidR="003F4D70" w:rsidRPr="00497848">
        <w:rPr>
          <w:rFonts w:ascii="Calibri" w:hAnsi="Calibri"/>
          <w:i/>
          <w:color w:val="auto"/>
          <w:sz w:val="28"/>
          <w:szCs w:val="28"/>
        </w:rPr>
        <w:t>Yusuf Ahmad 888078216</w:t>
      </w:r>
    </w:p>
    <w:p w:rsidR="00043C80" w:rsidRPr="00497848" w:rsidRDefault="00043C80">
      <w:pPr>
        <w:pStyle w:val="Body1"/>
        <w:spacing w:after="0" w:line="240" w:lineRule="auto"/>
        <w:jc w:val="both"/>
        <w:rPr>
          <w:rFonts w:ascii="Calibri" w:hAnsi="Calibri"/>
          <w:sz w:val="28"/>
          <w:szCs w:val="28"/>
        </w:rPr>
      </w:pPr>
    </w:p>
    <w:p w:rsidR="00552209" w:rsidRPr="00497848" w:rsidRDefault="00043C80">
      <w:pPr>
        <w:pStyle w:val="Body1"/>
        <w:spacing w:after="0" w:line="240" w:lineRule="auto"/>
        <w:jc w:val="both"/>
        <w:rPr>
          <w:rFonts w:ascii="Calibri" w:hAnsi="Calibri"/>
          <w:b/>
          <w:sz w:val="28"/>
          <w:szCs w:val="28"/>
        </w:rPr>
      </w:pPr>
      <w:r w:rsidRPr="00497848">
        <w:rPr>
          <w:rFonts w:ascii="Calibri" w:hAnsi="Calibri"/>
          <w:b/>
          <w:sz w:val="28"/>
          <w:szCs w:val="28"/>
        </w:rPr>
        <w:t>This Union Notes:</w:t>
      </w:r>
    </w:p>
    <w:p w:rsidR="00552209" w:rsidRPr="00497848" w:rsidRDefault="008833BC" w:rsidP="00541C02">
      <w:pPr>
        <w:pStyle w:val="Body1"/>
        <w:numPr>
          <w:ilvl w:val="0"/>
          <w:numId w:val="1"/>
        </w:numPr>
        <w:jc w:val="both"/>
        <w:rPr>
          <w:rFonts w:ascii="Calibri" w:hAnsi="Calibri"/>
          <w:sz w:val="28"/>
          <w:szCs w:val="28"/>
        </w:rPr>
      </w:pPr>
      <w:r w:rsidRPr="00497848">
        <w:rPr>
          <w:rFonts w:ascii="Calibri" w:hAnsi="Calibri"/>
          <w:sz w:val="28"/>
          <w:szCs w:val="28"/>
        </w:rPr>
        <w:t>The process to receive external aid (ie. External coaches, guest sp</w:t>
      </w:r>
      <w:r w:rsidR="00497848">
        <w:rPr>
          <w:rFonts w:ascii="Calibri" w:hAnsi="Calibri"/>
          <w:sz w:val="28"/>
          <w:szCs w:val="28"/>
        </w:rPr>
        <w:t>eakers) for societies requires up to 4 weeks to process</w:t>
      </w:r>
      <w:r w:rsidRPr="00497848">
        <w:rPr>
          <w:rFonts w:ascii="Calibri" w:hAnsi="Calibri"/>
          <w:sz w:val="28"/>
          <w:szCs w:val="28"/>
        </w:rPr>
        <w:t xml:space="preserve">. </w:t>
      </w:r>
    </w:p>
    <w:p w:rsidR="00552209" w:rsidRPr="00497848" w:rsidRDefault="008833BC" w:rsidP="008833BC">
      <w:pPr>
        <w:pStyle w:val="Body1"/>
        <w:numPr>
          <w:ilvl w:val="0"/>
          <w:numId w:val="1"/>
        </w:numPr>
        <w:jc w:val="both"/>
        <w:rPr>
          <w:rFonts w:ascii="Calibri" w:hAnsi="Calibri"/>
          <w:sz w:val="28"/>
          <w:szCs w:val="28"/>
        </w:rPr>
      </w:pPr>
      <w:r w:rsidRPr="00497848">
        <w:rPr>
          <w:rFonts w:ascii="Calibri" w:hAnsi="Calibri"/>
          <w:sz w:val="28"/>
          <w:szCs w:val="28"/>
        </w:rPr>
        <w:t xml:space="preserve">The room booking system is oriented towards delivering equal chances for all societies by </w:t>
      </w:r>
      <w:r w:rsidR="00497848">
        <w:rPr>
          <w:rFonts w:ascii="Calibri" w:hAnsi="Calibri"/>
          <w:sz w:val="28"/>
          <w:szCs w:val="28"/>
        </w:rPr>
        <w:t>having a</w:t>
      </w:r>
      <w:r w:rsidRPr="00497848">
        <w:rPr>
          <w:rFonts w:ascii="Calibri" w:hAnsi="Calibri"/>
          <w:sz w:val="28"/>
          <w:szCs w:val="28"/>
        </w:rPr>
        <w:t xml:space="preserve"> ‘one-room per week’ rule</w:t>
      </w:r>
      <w:r w:rsidR="00497848">
        <w:rPr>
          <w:rFonts w:ascii="Calibri" w:hAnsi="Calibri"/>
          <w:sz w:val="28"/>
          <w:szCs w:val="28"/>
        </w:rPr>
        <w:t>.</w:t>
      </w:r>
      <w:r w:rsidRPr="00497848">
        <w:rPr>
          <w:rFonts w:ascii="Calibri" w:hAnsi="Calibri"/>
          <w:sz w:val="28"/>
          <w:szCs w:val="28"/>
        </w:rPr>
        <w:t xml:space="preserve"> </w:t>
      </w:r>
    </w:p>
    <w:p w:rsidR="008833BC" w:rsidRPr="00497848" w:rsidRDefault="00043C80" w:rsidP="008833BC">
      <w:pPr>
        <w:pStyle w:val="Body1"/>
        <w:spacing w:after="0" w:line="240" w:lineRule="auto"/>
        <w:jc w:val="both"/>
        <w:rPr>
          <w:rFonts w:ascii="Calibri" w:hAnsi="Calibri"/>
          <w:b/>
          <w:sz w:val="28"/>
          <w:szCs w:val="28"/>
        </w:rPr>
      </w:pPr>
      <w:r w:rsidRPr="00497848">
        <w:rPr>
          <w:rFonts w:ascii="Calibri" w:hAnsi="Calibri"/>
          <w:b/>
          <w:sz w:val="28"/>
          <w:szCs w:val="28"/>
        </w:rPr>
        <w:t>This Union Believes:</w:t>
      </w:r>
    </w:p>
    <w:p w:rsidR="008833BC" w:rsidRPr="00497848" w:rsidRDefault="008833BC" w:rsidP="008833BC">
      <w:pPr>
        <w:pStyle w:val="Body1"/>
        <w:spacing w:after="0" w:line="240" w:lineRule="auto"/>
        <w:jc w:val="both"/>
        <w:rPr>
          <w:rFonts w:ascii="Calibri" w:hAnsi="Calibri"/>
          <w:b/>
          <w:sz w:val="28"/>
          <w:szCs w:val="28"/>
        </w:rPr>
      </w:pPr>
    </w:p>
    <w:p w:rsidR="008833BC" w:rsidRPr="00497848" w:rsidRDefault="008833BC" w:rsidP="008833BC">
      <w:pPr>
        <w:pStyle w:val="Body1"/>
        <w:numPr>
          <w:ilvl w:val="0"/>
          <w:numId w:val="3"/>
        </w:numPr>
        <w:jc w:val="both"/>
        <w:rPr>
          <w:rFonts w:ascii="Calibri" w:hAnsi="Calibri"/>
          <w:sz w:val="28"/>
          <w:szCs w:val="28"/>
        </w:rPr>
      </w:pPr>
      <w:r w:rsidRPr="00497848">
        <w:rPr>
          <w:rFonts w:ascii="Calibri" w:hAnsi="Calibri"/>
          <w:sz w:val="28"/>
          <w:szCs w:val="28"/>
        </w:rPr>
        <w:t>The long period of time to receive approval for external aid delays newly set societies from beginning their activities and makes it difficult for the</w:t>
      </w:r>
      <w:r w:rsidR="003A4F40" w:rsidRPr="00497848">
        <w:rPr>
          <w:rFonts w:ascii="Calibri" w:hAnsi="Calibri"/>
          <w:sz w:val="28"/>
          <w:szCs w:val="28"/>
        </w:rPr>
        <w:t>se</w:t>
      </w:r>
      <w:r w:rsidRPr="00497848">
        <w:rPr>
          <w:rFonts w:ascii="Calibri" w:hAnsi="Calibri"/>
          <w:sz w:val="28"/>
          <w:szCs w:val="28"/>
        </w:rPr>
        <w:t xml:space="preserve"> societies to construct a strong basis that will permit inter-year continuity. </w:t>
      </w:r>
      <w:r w:rsidR="003A4F40" w:rsidRPr="00497848">
        <w:rPr>
          <w:rFonts w:ascii="Calibri" w:hAnsi="Calibri"/>
          <w:sz w:val="28"/>
          <w:szCs w:val="28"/>
        </w:rPr>
        <w:t xml:space="preserve">Additionally, having a recurrent coach that does not represent any organisation and is volunteering free of charge to hold trainings for societies that have trainings in their core activities should be a possibility. The advantages of that are that the person/s would not have to be approved for each individual meeting they attend but only once at the beginning of the year which is more efficient for the SU and University. </w:t>
      </w:r>
    </w:p>
    <w:p w:rsidR="00552209" w:rsidRDefault="003A4F40" w:rsidP="00AB5111">
      <w:pPr>
        <w:pStyle w:val="Body1"/>
        <w:numPr>
          <w:ilvl w:val="0"/>
          <w:numId w:val="3"/>
        </w:numPr>
        <w:jc w:val="both"/>
        <w:rPr>
          <w:rFonts w:ascii="Calibri" w:hAnsi="Calibri"/>
          <w:sz w:val="28"/>
          <w:szCs w:val="28"/>
        </w:rPr>
      </w:pPr>
      <w:r w:rsidRPr="00497848">
        <w:rPr>
          <w:rFonts w:ascii="Calibri" w:hAnsi="Calibri"/>
          <w:sz w:val="28"/>
          <w:szCs w:val="28"/>
        </w:rPr>
        <w:t xml:space="preserve">Societies have different needs and demands of the university and those needs should be catered on a case by case basis. Some societies do not require rooms within the university but rather to book off-campus spaces while others require multiple rooms at the same time (ie. Debating Society splits in multiple rooms to simultaneously run practice debates which permit more members to improve the skills the society attempts to train.). </w:t>
      </w:r>
      <w:r w:rsidR="00AB5111" w:rsidRPr="00497848">
        <w:rPr>
          <w:rFonts w:ascii="Calibri" w:hAnsi="Calibri"/>
          <w:sz w:val="28"/>
          <w:szCs w:val="28"/>
        </w:rPr>
        <w:t xml:space="preserve">Each society should automatically get one room with the possibility to book additional pending on availability. </w:t>
      </w:r>
      <w:r w:rsidRPr="00497848">
        <w:rPr>
          <w:rFonts w:ascii="Calibri" w:hAnsi="Calibri"/>
          <w:sz w:val="28"/>
          <w:szCs w:val="28"/>
        </w:rPr>
        <w:t xml:space="preserve"> </w:t>
      </w:r>
    </w:p>
    <w:p w:rsidR="00497848" w:rsidRPr="00497848" w:rsidRDefault="00497848" w:rsidP="00497848">
      <w:pPr>
        <w:pStyle w:val="Body1"/>
        <w:numPr>
          <w:ilvl w:val="0"/>
          <w:numId w:val="3"/>
        </w:numPr>
        <w:jc w:val="both"/>
        <w:rPr>
          <w:rFonts w:ascii="Calibri" w:hAnsi="Calibri"/>
          <w:sz w:val="28"/>
          <w:szCs w:val="28"/>
        </w:rPr>
      </w:pPr>
      <w:r w:rsidRPr="00497848">
        <w:rPr>
          <w:rFonts w:ascii="Calibri" w:hAnsi="Calibri"/>
          <w:sz w:val="28"/>
          <w:szCs w:val="28"/>
        </w:rPr>
        <w:t xml:space="preserve">The room booking system is oriented towards delivering equal chances for all societies by an ‘one-room per week’ rule but it fails to take into account </w:t>
      </w:r>
      <w:r w:rsidRPr="00497848">
        <w:rPr>
          <w:rFonts w:ascii="Calibri" w:hAnsi="Calibri"/>
          <w:sz w:val="28"/>
          <w:szCs w:val="28"/>
        </w:rPr>
        <w:lastRenderedPageBreak/>
        <w:t xml:space="preserve">the needs of various societies despite the needs not depriving any other society from their needs. </w:t>
      </w:r>
    </w:p>
    <w:p w:rsidR="00497848" w:rsidRPr="00497848" w:rsidRDefault="00497848" w:rsidP="00497848">
      <w:pPr>
        <w:pStyle w:val="Body1"/>
        <w:jc w:val="both"/>
        <w:rPr>
          <w:rFonts w:ascii="Calibri" w:hAnsi="Calibri"/>
          <w:sz w:val="28"/>
          <w:szCs w:val="28"/>
        </w:rPr>
      </w:pPr>
    </w:p>
    <w:p w:rsidR="007D7AF8" w:rsidRPr="00497848" w:rsidRDefault="00043C80" w:rsidP="00AB5111">
      <w:pPr>
        <w:pStyle w:val="Body1"/>
        <w:spacing w:after="0" w:line="240" w:lineRule="auto"/>
        <w:jc w:val="both"/>
        <w:rPr>
          <w:rFonts w:ascii="Calibri" w:hAnsi="Calibri"/>
          <w:b/>
          <w:sz w:val="28"/>
          <w:szCs w:val="28"/>
        </w:rPr>
      </w:pPr>
      <w:r w:rsidRPr="00497848">
        <w:rPr>
          <w:rFonts w:ascii="Calibri" w:hAnsi="Calibri"/>
          <w:b/>
          <w:sz w:val="28"/>
          <w:szCs w:val="28"/>
        </w:rPr>
        <w:t>This Union Resolves:</w:t>
      </w:r>
    </w:p>
    <w:p w:rsidR="007D7AF8" w:rsidRPr="00497848" w:rsidRDefault="00AB5111" w:rsidP="00FD56D8">
      <w:pPr>
        <w:pStyle w:val="Body1"/>
        <w:numPr>
          <w:ilvl w:val="0"/>
          <w:numId w:val="6"/>
        </w:numPr>
        <w:jc w:val="both"/>
        <w:rPr>
          <w:rFonts w:ascii="Calibri" w:hAnsi="Calibri"/>
          <w:sz w:val="28"/>
          <w:szCs w:val="28"/>
        </w:rPr>
      </w:pPr>
      <w:r w:rsidRPr="00497848">
        <w:rPr>
          <w:rFonts w:ascii="Calibri" w:hAnsi="Calibri"/>
          <w:sz w:val="28"/>
          <w:szCs w:val="28"/>
        </w:rPr>
        <w:t xml:space="preserve">The Student Union should endeavour to lobby for a more efficient approval system as well as offer an opportunity for longer term approval for persons such as coaches which bring external aid to City students. </w:t>
      </w:r>
    </w:p>
    <w:p w:rsidR="003A1364" w:rsidRPr="00497848" w:rsidRDefault="00AB5111" w:rsidP="00AB5111">
      <w:pPr>
        <w:pStyle w:val="Body1"/>
        <w:numPr>
          <w:ilvl w:val="0"/>
          <w:numId w:val="6"/>
        </w:numPr>
        <w:jc w:val="both"/>
        <w:rPr>
          <w:rFonts w:ascii="Calibri" w:hAnsi="Calibri"/>
          <w:sz w:val="28"/>
          <w:szCs w:val="28"/>
        </w:rPr>
      </w:pPr>
      <w:r w:rsidRPr="00497848">
        <w:rPr>
          <w:rFonts w:ascii="Calibri" w:hAnsi="Calibri"/>
          <w:sz w:val="28"/>
          <w:szCs w:val="28"/>
        </w:rPr>
        <w:t xml:space="preserve">The Student Union should adapt the society policies regarding the spread of resources in a more catered manner and avoid blanket rules when it comes to room bookings. If rooms are available and not booked for other societies they should be redistributed to the societies that have put in a request for multiple rooms. </w:t>
      </w:r>
    </w:p>
    <w:p w:rsidR="003F4D70" w:rsidRPr="00497848" w:rsidRDefault="003F4D70" w:rsidP="00AB5111">
      <w:pPr>
        <w:pStyle w:val="Body1"/>
        <w:numPr>
          <w:ilvl w:val="0"/>
          <w:numId w:val="6"/>
        </w:numPr>
        <w:jc w:val="both"/>
        <w:rPr>
          <w:rFonts w:ascii="Calibri" w:hAnsi="Calibri"/>
          <w:sz w:val="28"/>
          <w:szCs w:val="28"/>
        </w:rPr>
      </w:pPr>
      <w:r w:rsidRPr="00497848">
        <w:rPr>
          <w:rFonts w:ascii="Calibri" w:hAnsi="Calibri"/>
          <w:sz w:val="28"/>
          <w:szCs w:val="28"/>
        </w:rPr>
        <w:t>The Students’ Union should continue to lobby the university to secure extra funding within the SU’s block grant for use towards hiring an extra staff member to deal with societies</w:t>
      </w:r>
      <w:r w:rsidR="00497848">
        <w:rPr>
          <w:rFonts w:ascii="Calibri" w:hAnsi="Calibri"/>
          <w:sz w:val="28"/>
          <w:szCs w:val="28"/>
        </w:rPr>
        <w:t>’</w:t>
      </w:r>
      <w:r w:rsidRPr="00497848">
        <w:rPr>
          <w:rFonts w:ascii="Calibri" w:hAnsi="Calibri"/>
          <w:sz w:val="28"/>
          <w:szCs w:val="28"/>
        </w:rPr>
        <w:t xml:space="preserve"> requests. This person will then provide additional support for societies to ensure that waiting times are reduced, and that more societies can be supported by City Students’ Union  </w:t>
      </w:r>
    </w:p>
    <w:sectPr w:rsidR="003F4D70" w:rsidRPr="00497848">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58" w:rsidRDefault="00B53658" w:rsidP="00541C02">
      <w:r>
        <w:separator/>
      </w:r>
    </w:p>
  </w:endnote>
  <w:endnote w:type="continuationSeparator" w:id="0">
    <w:p w:rsidR="00B53658" w:rsidRDefault="00B53658" w:rsidP="0054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02" w:rsidRDefault="00541C02">
    <w:pPr>
      <w:pStyle w:val="Footer"/>
      <w:jc w:val="right"/>
    </w:pPr>
    <w:r>
      <w:t xml:space="preserve">Page </w:t>
    </w:r>
    <w:r>
      <w:rPr>
        <w:b/>
        <w:bCs/>
      </w:rPr>
      <w:fldChar w:fldCharType="begin"/>
    </w:r>
    <w:r>
      <w:rPr>
        <w:b/>
        <w:bCs/>
      </w:rPr>
      <w:instrText xml:space="preserve"> PAGE </w:instrText>
    </w:r>
    <w:r>
      <w:rPr>
        <w:b/>
        <w:bCs/>
      </w:rPr>
      <w:fldChar w:fldCharType="separate"/>
    </w:r>
    <w:r w:rsidR="0049784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97848">
      <w:rPr>
        <w:b/>
        <w:bCs/>
        <w:noProof/>
      </w:rPr>
      <w:t>2</w:t>
    </w:r>
    <w:r>
      <w:rPr>
        <w:b/>
        <w:bCs/>
      </w:rPr>
      <w:fldChar w:fldCharType="end"/>
    </w:r>
  </w:p>
  <w:p w:rsidR="00541C02" w:rsidRDefault="0054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58" w:rsidRDefault="00B53658" w:rsidP="00541C02">
      <w:r>
        <w:separator/>
      </w:r>
    </w:p>
  </w:footnote>
  <w:footnote w:type="continuationSeparator" w:id="0">
    <w:p w:rsidR="00B53658" w:rsidRDefault="00B53658" w:rsidP="0054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64" w:rsidRDefault="003A1364" w:rsidP="003A13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46AE"/>
    <w:multiLevelType w:val="hybridMultilevel"/>
    <w:tmpl w:val="EAA8CD9A"/>
    <w:lvl w:ilvl="0" w:tplc="0809000F">
      <w:start w:val="1"/>
      <w:numFmt w:val="decimal"/>
      <w:lvlText w:val="%1."/>
      <w:lvlJc w:val="left"/>
      <w:pPr>
        <w:ind w:left="360" w:hanging="360"/>
      </w:pPr>
      <w:rPr>
        <w:rFonts w:hint="default"/>
      </w:rPr>
    </w:lvl>
    <w:lvl w:ilvl="1" w:tplc="324AAEB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9B36E1"/>
    <w:multiLevelType w:val="hybridMultilevel"/>
    <w:tmpl w:val="9158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7AA9"/>
    <w:multiLevelType w:val="hybridMultilevel"/>
    <w:tmpl w:val="14D6B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C4E71"/>
    <w:multiLevelType w:val="hybridMultilevel"/>
    <w:tmpl w:val="2634E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7E70A4"/>
    <w:multiLevelType w:val="hybridMultilevel"/>
    <w:tmpl w:val="404C0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628A6"/>
    <w:multiLevelType w:val="hybridMultilevel"/>
    <w:tmpl w:val="384045DC"/>
    <w:lvl w:ilvl="0" w:tplc="E08270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803D9"/>
    <w:multiLevelType w:val="hybridMultilevel"/>
    <w:tmpl w:val="C78CDD08"/>
    <w:lvl w:ilvl="0" w:tplc="132CE5CE">
      <w:numFmt w:val="bullet"/>
      <w:lvlText w:val=""/>
      <w:lvlJc w:val="left"/>
      <w:pPr>
        <w:ind w:left="720" w:hanging="360"/>
      </w:pPr>
      <w:rPr>
        <w:rFonts w:ascii="Wingdings" w:eastAsia="Arial Unicode MS"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9"/>
    <w:rsid w:val="00043C80"/>
    <w:rsid w:val="002F1401"/>
    <w:rsid w:val="00330EA4"/>
    <w:rsid w:val="00387641"/>
    <w:rsid w:val="003A1364"/>
    <w:rsid w:val="003A4F40"/>
    <w:rsid w:val="003F4D70"/>
    <w:rsid w:val="00497848"/>
    <w:rsid w:val="0050313B"/>
    <w:rsid w:val="00541C02"/>
    <w:rsid w:val="00552209"/>
    <w:rsid w:val="00613BB1"/>
    <w:rsid w:val="006D7BEC"/>
    <w:rsid w:val="007042D4"/>
    <w:rsid w:val="007423C5"/>
    <w:rsid w:val="007D7AF8"/>
    <w:rsid w:val="008509CF"/>
    <w:rsid w:val="008833BC"/>
    <w:rsid w:val="00AB5111"/>
    <w:rsid w:val="00AD5269"/>
    <w:rsid w:val="00AF06AF"/>
    <w:rsid w:val="00B53658"/>
    <w:rsid w:val="00B83579"/>
    <w:rsid w:val="00BF3811"/>
    <w:rsid w:val="00C42692"/>
    <w:rsid w:val="00CB20DB"/>
    <w:rsid w:val="00D54B2B"/>
    <w:rsid w:val="00ED48C9"/>
    <w:rsid w:val="00F822CC"/>
    <w:rsid w:val="00FD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docId w15:val="{C0135980-1473-4891-BA5C-6676B8ED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styleId="Header">
    <w:name w:val="header"/>
    <w:basedOn w:val="Normal"/>
    <w:link w:val="HeaderChar"/>
    <w:locked/>
    <w:rsid w:val="00541C02"/>
    <w:pPr>
      <w:tabs>
        <w:tab w:val="center" w:pos="4513"/>
        <w:tab w:val="right" w:pos="9026"/>
      </w:tabs>
    </w:pPr>
  </w:style>
  <w:style w:type="character" w:customStyle="1" w:styleId="HeaderChar">
    <w:name w:val="Header Char"/>
    <w:link w:val="Header"/>
    <w:rsid w:val="00541C02"/>
    <w:rPr>
      <w:sz w:val="24"/>
      <w:szCs w:val="24"/>
      <w:lang w:val="en-US" w:eastAsia="en-US"/>
    </w:rPr>
  </w:style>
  <w:style w:type="paragraph" w:styleId="Footer">
    <w:name w:val="footer"/>
    <w:basedOn w:val="Normal"/>
    <w:link w:val="FooterChar"/>
    <w:uiPriority w:val="99"/>
    <w:locked/>
    <w:rsid w:val="00541C02"/>
    <w:pPr>
      <w:tabs>
        <w:tab w:val="center" w:pos="4513"/>
        <w:tab w:val="right" w:pos="9026"/>
      </w:tabs>
    </w:pPr>
  </w:style>
  <w:style w:type="character" w:customStyle="1" w:styleId="FooterChar">
    <w:name w:val="Footer Char"/>
    <w:link w:val="Footer"/>
    <w:uiPriority w:val="99"/>
    <w:rsid w:val="00541C02"/>
    <w:rPr>
      <w:sz w:val="24"/>
      <w:szCs w:val="24"/>
      <w:lang w:val="en-US" w:eastAsia="en-US"/>
    </w:rPr>
  </w:style>
  <w:style w:type="paragraph" w:styleId="BalloonText">
    <w:name w:val="Balloon Text"/>
    <w:basedOn w:val="Normal"/>
    <w:link w:val="BalloonTextChar"/>
    <w:locked/>
    <w:rsid w:val="007D7AF8"/>
    <w:rPr>
      <w:rFonts w:ascii="Tahoma" w:hAnsi="Tahoma" w:cs="Tahoma"/>
      <w:sz w:val="16"/>
      <w:szCs w:val="16"/>
    </w:rPr>
  </w:style>
  <w:style w:type="character" w:customStyle="1" w:styleId="BalloonTextChar">
    <w:name w:val="Balloon Text Char"/>
    <w:basedOn w:val="DefaultParagraphFont"/>
    <w:link w:val="BalloonText"/>
    <w:rsid w:val="007D7AF8"/>
    <w:rPr>
      <w:rFonts w:ascii="Tahoma" w:hAnsi="Tahoma" w:cs="Tahoma"/>
      <w:sz w:val="16"/>
      <w:szCs w:val="16"/>
      <w:lang w:val="en-US" w:eastAsia="en-US"/>
    </w:rPr>
  </w:style>
  <w:style w:type="paragraph" w:styleId="ListParagraph">
    <w:name w:val="List Paragraph"/>
    <w:basedOn w:val="Normal"/>
    <w:uiPriority w:val="34"/>
    <w:qFormat/>
    <w:rsid w:val="007D7AF8"/>
    <w:pPr>
      <w:ind w:left="720"/>
      <w:contextualSpacing/>
    </w:pPr>
  </w:style>
  <w:style w:type="table" w:styleId="TableGrid">
    <w:name w:val="Table Grid"/>
    <w:basedOn w:val="TableNormal"/>
    <w:locked/>
    <w:rsid w:val="002F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97848"/>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1472">
      <w:bodyDiv w:val="1"/>
      <w:marLeft w:val="0"/>
      <w:marRight w:val="0"/>
      <w:marTop w:val="0"/>
      <w:marBottom w:val="0"/>
      <w:divBdr>
        <w:top w:val="none" w:sz="0" w:space="0" w:color="auto"/>
        <w:left w:val="none" w:sz="0" w:space="0" w:color="auto"/>
        <w:bottom w:val="none" w:sz="0" w:space="0" w:color="auto"/>
        <w:right w:val="none" w:sz="0" w:space="0" w:color="auto"/>
      </w:divBdr>
    </w:div>
    <w:div w:id="1524173933">
      <w:bodyDiv w:val="1"/>
      <w:marLeft w:val="0"/>
      <w:marRight w:val="0"/>
      <w:marTop w:val="0"/>
      <w:marBottom w:val="0"/>
      <w:divBdr>
        <w:top w:val="none" w:sz="0" w:space="0" w:color="auto"/>
        <w:left w:val="none" w:sz="0" w:space="0" w:color="auto"/>
        <w:bottom w:val="none" w:sz="0" w:space="0" w:color="auto"/>
        <w:right w:val="none" w:sz="0" w:space="0" w:color="auto"/>
      </w:divBdr>
      <w:divsChild>
        <w:div w:id="1049761001">
          <w:marLeft w:val="0"/>
          <w:marRight w:val="0"/>
          <w:marTop w:val="0"/>
          <w:marBottom w:val="0"/>
          <w:divBdr>
            <w:top w:val="none" w:sz="0" w:space="0" w:color="auto"/>
            <w:left w:val="none" w:sz="0" w:space="0" w:color="auto"/>
            <w:bottom w:val="none" w:sz="0" w:space="0" w:color="auto"/>
            <w:right w:val="none" w:sz="0" w:space="0" w:color="auto"/>
          </w:divBdr>
        </w:div>
        <w:div w:id="998078110">
          <w:marLeft w:val="0"/>
          <w:marRight w:val="0"/>
          <w:marTop w:val="0"/>
          <w:marBottom w:val="0"/>
          <w:divBdr>
            <w:top w:val="none" w:sz="0" w:space="0" w:color="auto"/>
            <w:left w:val="none" w:sz="0" w:space="0" w:color="auto"/>
            <w:bottom w:val="none" w:sz="0" w:space="0" w:color="auto"/>
            <w:right w:val="none" w:sz="0" w:space="0" w:color="auto"/>
          </w:divBdr>
        </w:div>
        <w:div w:id="1189637640">
          <w:marLeft w:val="0"/>
          <w:marRight w:val="0"/>
          <w:marTop w:val="0"/>
          <w:marBottom w:val="0"/>
          <w:divBdr>
            <w:top w:val="none" w:sz="0" w:space="0" w:color="auto"/>
            <w:left w:val="none" w:sz="0" w:space="0" w:color="auto"/>
            <w:bottom w:val="none" w:sz="0" w:space="0" w:color="auto"/>
            <w:right w:val="none" w:sz="0" w:space="0" w:color="auto"/>
          </w:divBdr>
        </w:div>
      </w:divsChild>
    </w:div>
    <w:div w:id="16516668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304\Dropbox\Uni\Student%20Union\SABB\Union%20Committees\Exec\Draft%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Policy.dot</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President (Giulio Folino)</dc:creator>
  <cp:lastModifiedBy>Dickens, Laura</cp:lastModifiedBy>
  <cp:revision>2</cp:revision>
  <cp:lastPrinted>2014-11-05T17:24:00Z</cp:lastPrinted>
  <dcterms:created xsi:type="dcterms:W3CDTF">2016-11-11T18:11:00Z</dcterms:created>
  <dcterms:modified xsi:type="dcterms:W3CDTF">2016-11-11T18:11:00Z</dcterms:modified>
</cp:coreProperties>
</file>